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507776DB" w14:textId="77777777" w:rsidR="007D1E76" w:rsidRPr="00E74967" w:rsidRDefault="005832F0" w:rsidP="00F067C8">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1217A01B" w14:textId="31BF543A" w:rsidR="007D1E76" w:rsidRPr="00E74967" w:rsidRDefault="007D1E76" w:rsidP="00F067C8">
      <w:pPr>
        <w:tabs>
          <w:tab w:val="left" w:leader="underscore" w:pos="9639"/>
        </w:tabs>
        <w:spacing w:after="0" w:line="240" w:lineRule="auto"/>
        <w:jc w:val="center"/>
        <w:rPr>
          <w:rFonts w:cs="Calibri"/>
        </w:rPr>
      </w:pP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08E5784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w:t>
      </w:r>
      <w:r w:rsidR="00967DDA">
        <w:rPr>
          <w:rFonts w:cs="Calibri"/>
        </w:rPr>
        <w:t>-</w:t>
      </w:r>
      <w:r w:rsidRPr="00E74967">
        <w:rPr>
          <w:rFonts w:cs="Calibri"/>
        </w:rPr>
        <w:t>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64420E1E" w14:textId="74A1F7C7" w:rsidR="007D1E76" w:rsidRPr="003765AB" w:rsidRDefault="007D1E76" w:rsidP="003765AB">
      <w:pPr>
        <w:tabs>
          <w:tab w:val="left" w:leader="underscore" w:pos="9639"/>
        </w:tabs>
        <w:spacing w:after="0" w:line="240" w:lineRule="auto"/>
        <w:jc w:val="both"/>
        <w:rPr>
          <w:rFonts w:cs="Calibri"/>
        </w:rPr>
      </w:pPr>
      <w:r w:rsidRPr="00E74967">
        <w:rPr>
          <w:rFonts w:cs="Calibri"/>
        </w:rPr>
        <w:t xml:space="preserve">De esta manera, </w:t>
      </w:r>
      <w:r w:rsidR="00295B72" w:rsidRPr="00295B72">
        <w:rPr>
          <w:rFonts w:cs="Calibri"/>
        </w:rPr>
        <w:t>se informan y explican las condiciones relacionadas con la información financiera de cada período de gestión; además, de exponer aquellas políticas que podrían afectar la toma de decisiones en períodos posteriores.</w:t>
      </w:r>
      <w:r w:rsidR="00C93C67">
        <w:rPr>
          <w:rFonts w:cs="Calibri"/>
        </w:rPr>
        <w:t xml:space="preserve"> </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rPr>
              <w:lang w:val="es-ES"/>
            </w:rPr>
          </w:pPr>
          <w:r>
            <w:rPr>
              <w:lang w:val="es-ES"/>
            </w:rPr>
            <w:t>Contenido</w:t>
          </w:r>
        </w:p>
        <w:p w14:paraId="6FC310E2" w14:textId="77777777" w:rsidR="00516100" w:rsidRPr="00516100" w:rsidRDefault="00516100" w:rsidP="00516100">
          <w:pPr>
            <w:rPr>
              <w:lang w:val="es-ES" w:eastAsia="es-MX"/>
            </w:rPr>
          </w:pPr>
        </w:p>
        <w:p w14:paraId="1A37D15B" w14:textId="1D0B559D" w:rsidR="005F51CC" w:rsidRDefault="00F467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r>
            <w:fldChar w:fldCharType="begin"/>
          </w:r>
          <w:r>
            <w:instrText xml:space="preserve"> TOC \o "1-3" \h \z \u </w:instrText>
          </w:r>
          <w:r>
            <w:fldChar w:fldCharType="separate"/>
          </w:r>
          <w:hyperlink w:anchor="_Toc161472866" w:history="1">
            <w:r w:rsidR="005F51CC" w:rsidRPr="005C0188">
              <w:rPr>
                <w:rStyle w:val="Hipervnculo"/>
                <w:rFonts w:cstheme="minorHAnsi"/>
                <w:b/>
                <w:noProof/>
              </w:rPr>
              <w:t>1. Autorización e Historia:</w:t>
            </w:r>
            <w:r w:rsidR="005F51CC">
              <w:rPr>
                <w:noProof/>
                <w:webHidden/>
              </w:rPr>
              <w:tab/>
            </w:r>
            <w:r w:rsidR="005F51CC">
              <w:rPr>
                <w:noProof/>
                <w:webHidden/>
              </w:rPr>
              <w:fldChar w:fldCharType="begin"/>
            </w:r>
            <w:r w:rsidR="005F51CC">
              <w:rPr>
                <w:noProof/>
                <w:webHidden/>
              </w:rPr>
              <w:instrText xml:space="preserve"> PAGEREF _Toc161472866 \h </w:instrText>
            </w:r>
            <w:r w:rsidR="005F51CC">
              <w:rPr>
                <w:noProof/>
                <w:webHidden/>
              </w:rPr>
            </w:r>
            <w:r w:rsidR="005F51CC">
              <w:rPr>
                <w:noProof/>
                <w:webHidden/>
              </w:rPr>
              <w:fldChar w:fldCharType="separate"/>
            </w:r>
            <w:r w:rsidR="005F51CC">
              <w:rPr>
                <w:noProof/>
                <w:webHidden/>
              </w:rPr>
              <w:t>2</w:t>
            </w:r>
            <w:r w:rsidR="005F51CC">
              <w:rPr>
                <w:noProof/>
                <w:webHidden/>
              </w:rPr>
              <w:fldChar w:fldCharType="end"/>
            </w:r>
          </w:hyperlink>
        </w:p>
        <w:p w14:paraId="6A6756CA" w14:textId="5428BD0E" w:rsidR="005F51CC" w:rsidRDefault="005832F0">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7" w:history="1">
            <w:r w:rsidR="005F51CC" w:rsidRPr="005C0188">
              <w:rPr>
                <w:rStyle w:val="Hipervnculo"/>
                <w:rFonts w:cstheme="minorHAnsi"/>
                <w:b/>
                <w:noProof/>
              </w:rPr>
              <w:t>2. Panorama Económico y Financiero</w:t>
            </w:r>
            <w:r w:rsidR="005F51CC">
              <w:rPr>
                <w:noProof/>
                <w:webHidden/>
              </w:rPr>
              <w:tab/>
            </w:r>
            <w:r w:rsidR="005F51CC">
              <w:rPr>
                <w:noProof/>
                <w:webHidden/>
              </w:rPr>
              <w:fldChar w:fldCharType="begin"/>
            </w:r>
            <w:r w:rsidR="005F51CC">
              <w:rPr>
                <w:noProof/>
                <w:webHidden/>
              </w:rPr>
              <w:instrText xml:space="preserve"> PAGEREF _Toc161472867 \h </w:instrText>
            </w:r>
            <w:r w:rsidR="005F51CC">
              <w:rPr>
                <w:noProof/>
                <w:webHidden/>
              </w:rPr>
            </w:r>
            <w:r w:rsidR="005F51CC">
              <w:rPr>
                <w:noProof/>
                <w:webHidden/>
              </w:rPr>
              <w:fldChar w:fldCharType="separate"/>
            </w:r>
            <w:r w:rsidR="005F51CC">
              <w:rPr>
                <w:noProof/>
                <w:webHidden/>
              </w:rPr>
              <w:t>2</w:t>
            </w:r>
            <w:r w:rsidR="005F51CC">
              <w:rPr>
                <w:noProof/>
                <w:webHidden/>
              </w:rPr>
              <w:fldChar w:fldCharType="end"/>
            </w:r>
          </w:hyperlink>
        </w:p>
        <w:p w14:paraId="19796F35" w14:textId="77F3445E" w:rsidR="005F51CC" w:rsidRDefault="005832F0">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8" w:history="1">
            <w:r w:rsidR="005F51CC" w:rsidRPr="005C0188">
              <w:rPr>
                <w:rStyle w:val="Hipervnculo"/>
                <w:rFonts w:cstheme="minorHAnsi"/>
                <w:b/>
                <w:noProof/>
              </w:rPr>
              <w:t>3. Organización y Objeto Social:</w:t>
            </w:r>
            <w:r w:rsidR="005F51CC">
              <w:rPr>
                <w:noProof/>
                <w:webHidden/>
              </w:rPr>
              <w:tab/>
            </w:r>
            <w:r w:rsidR="005F51CC">
              <w:rPr>
                <w:noProof/>
                <w:webHidden/>
              </w:rPr>
              <w:fldChar w:fldCharType="begin"/>
            </w:r>
            <w:r w:rsidR="005F51CC">
              <w:rPr>
                <w:noProof/>
                <w:webHidden/>
              </w:rPr>
              <w:instrText xml:space="preserve"> PAGEREF _Toc161472868 \h </w:instrText>
            </w:r>
            <w:r w:rsidR="005F51CC">
              <w:rPr>
                <w:noProof/>
                <w:webHidden/>
              </w:rPr>
            </w:r>
            <w:r w:rsidR="005F51CC">
              <w:rPr>
                <w:noProof/>
                <w:webHidden/>
              </w:rPr>
              <w:fldChar w:fldCharType="separate"/>
            </w:r>
            <w:r w:rsidR="005F51CC">
              <w:rPr>
                <w:noProof/>
                <w:webHidden/>
              </w:rPr>
              <w:t>2</w:t>
            </w:r>
            <w:r w:rsidR="005F51CC">
              <w:rPr>
                <w:noProof/>
                <w:webHidden/>
              </w:rPr>
              <w:fldChar w:fldCharType="end"/>
            </w:r>
          </w:hyperlink>
        </w:p>
        <w:p w14:paraId="62AC0657" w14:textId="45278940" w:rsidR="005F51CC" w:rsidRDefault="005832F0">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9" w:history="1">
            <w:r w:rsidR="005F51CC" w:rsidRPr="005C0188">
              <w:rPr>
                <w:rStyle w:val="Hipervnculo"/>
                <w:rFonts w:cstheme="minorHAnsi"/>
                <w:b/>
                <w:noProof/>
              </w:rPr>
              <w:t>4. Bases de Preparación de los Estados Financieros:</w:t>
            </w:r>
            <w:r w:rsidR="005F51CC">
              <w:rPr>
                <w:noProof/>
                <w:webHidden/>
              </w:rPr>
              <w:tab/>
            </w:r>
            <w:r w:rsidR="005F51CC">
              <w:rPr>
                <w:noProof/>
                <w:webHidden/>
              </w:rPr>
              <w:fldChar w:fldCharType="begin"/>
            </w:r>
            <w:r w:rsidR="005F51CC">
              <w:rPr>
                <w:noProof/>
                <w:webHidden/>
              </w:rPr>
              <w:instrText xml:space="preserve"> PAGEREF _Toc161472869 \h </w:instrText>
            </w:r>
            <w:r w:rsidR="005F51CC">
              <w:rPr>
                <w:noProof/>
                <w:webHidden/>
              </w:rPr>
            </w:r>
            <w:r w:rsidR="005F51CC">
              <w:rPr>
                <w:noProof/>
                <w:webHidden/>
              </w:rPr>
              <w:fldChar w:fldCharType="separate"/>
            </w:r>
            <w:r w:rsidR="005F51CC">
              <w:rPr>
                <w:noProof/>
                <w:webHidden/>
              </w:rPr>
              <w:t>3</w:t>
            </w:r>
            <w:r w:rsidR="005F51CC">
              <w:rPr>
                <w:noProof/>
                <w:webHidden/>
              </w:rPr>
              <w:fldChar w:fldCharType="end"/>
            </w:r>
          </w:hyperlink>
        </w:p>
        <w:p w14:paraId="7C7C1962" w14:textId="7569E89F" w:rsidR="005F51CC" w:rsidRDefault="005832F0">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0" w:history="1">
            <w:r w:rsidR="005F51CC" w:rsidRPr="005C0188">
              <w:rPr>
                <w:rStyle w:val="Hipervnculo"/>
                <w:rFonts w:cstheme="minorHAnsi"/>
                <w:b/>
                <w:noProof/>
              </w:rPr>
              <w:t>5. Políticas de Contabilidad Significativas:</w:t>
            </w:r>
            <w:r w:rsidR="005F51CC">
              <w:rPr>
                <w:noProof/>
                <w:webHidden/>
              </w:rPr>
              <w:tab/>
            </w:r>
            <w:r w:rsidR="005F51CC">
              <w:rPr>
                <w:noProof/>
                <w:webHidden/>
              </w:rPr>
              <w:fldChar w:fldCharType="begin"/>
            </w:r>
            <w:r w:rsidR="005F51CC">
              <w:rPr>
                <w:noProof/>
                <w:webHidden/>
              </w:rPr>
              <w:instrText xml:space="preserve"> PAGEREF _Toc161472870 \h </w:instrText>
            </w:r>
            <w:r w:rsidR="005F51CC">
              <w:rPr>
                <w:noProof/>
                <w:webHidden/>
              </w:rPr>
            </w:r>
            <w:r w:rsidR="005F51CC">
              <w:rPr>
                <w:noProof/>
                <w:webHidden/>
              </w:rPr>
              <w:fldChar w:fldCharType="separate"/>
            </w:r>
            <w:r w:rsidR="005F51CC">
              <w:rPr>
                <w:noProof/>
                <w:webHidden/>
              </w:rPr>
              <w:t>4</w:t>
            </w:r>
            <w:r w:rsidR="005F51CC">
              <w:rPr>
                <w:noProof/>
                <w:webHidden/>
              </w:rPr>
              <w:fldChar w:fldCharType="end"/>
            </w:r>
          </w:hyperlink>
        </w:p>
        <w:p w14:paraId="3FE6C661" w14:textId="3433CD09" w:rsidR="005F51CC" w:rsidRDefault="005832F0">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1" w:history="1">
            <w:r w:rsidR="005F51CC" w:rsidRPr="005C0188">
              <w:rPr>
                <w:rStyle w:val="Hipervnculo"/>
                <w:rFonts w:cstheme="minorHAnsi"/>
                <w:b/>
                <w:noProof/>
              </w:rPr>
              <w:t>6. Posición en Moneda Extranjera y Protección por Riesgo Cambiario:</w:t>
            </w:r>
            <w:r w:rsidR="005F51CC">
              <w:rPr>
                <w:noProof/>
                <w:webHidden/>
              </w:rPr>
              <w:tab/>
            </w:r>
            <w:r w:rsidR="005F51CC">
              <w:rPr>
                <w:noProof/>
                <w:webHidden/>
              </w:rPr>
              <w:fldChar w:fldCharType="begin"/>
            </w:r>
            <w:r w:rsidR="005F51CC">
              <w:rPr>
                <w:noProof/>
                <w:webHidden/>
              </w:rPr>
              <w:instrText xml:space="preserve"> PAGEREF _Toc161472871 \h </w:instrText>
            </w:r>
            <w:r w:rsidR="005F51CC">
              <w:rPr>
                <w:noProof/>
                <w:webHidden/>
              </w:rPr>
            </w:r>
            <w:r w:rsidR="005F51CC">
              <w:rPr>
                <w:noProof/>
                <w:webHidden/>
              </w:rPr>
              <w:fldChar w:fldCharType="separate"/>
            </w:r>
            <w:r w:rsidR="005F51CC">
              <w:rPr>
                <w:noProof/>
                <w:webHidden/>
              </w:rPr>
              <w:t>6</w:t>
            </w:r>
            <w:r w:rsidR="005F51CC">
              <w:rPr>
                <w:noProof/>
                <w:webHidden/>
              </w:rPr>
              <w:fldChar w:fldCharType="end"/>
            </w:r>
          </w:hyperlink>
        </w:p>
        <w:p w14:paraId="135541CC" w14:textId="06594711" w:rsidR="005F51CC" w:rsidRDefault="005832F0">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2" w:history="1">
            <w:r w:rsidR="005F51CC" w:rsidRPr="005C0188">
              <w:rPr>
                <w:rStyle w:val="Hipervnculo"/>
                <w:rFonts w:cstheme="minorHAnsi"/>
                <w:b/>
                <w:noProof/>
              </w:rPr>
              <w:t>7. Reporte Analítico del Activo:</w:t>
            </w:r>
            <w:r w:rsidR="005F51CC">
              <w:rPr>
                <w:noProof/>
                <w:webHidden/>
              </w:rPr>
              <w:tab/>
            </w:r>
            <w:r w:rsidR="005F51CC">
              <w:rPr>
                <w:noProof/>
                <w:webHidden/>
              </w:rPr>
              <w:fldChar w:fldCharType="begin"/>
            </w:r>
            <w:r w:rsidR="005F51CC">
              <w:rPr>
                <w:noProof/>
                <w:webHidden/>
              </w:rPr>
              <w:instrText xml:space="preserve"> PAGEREF _Toc161472872 \h </w:instrText>
            </w:r>
            <w:r w:rsidR="005F51CC">
              <w:rPr>
                <w:noProof/>
                <w:webHidden/>
              </w:rPr>
            </w:r>
            <w:r w:rsidR="005F51CC">
              <w:rPr>
                <w:noProof/>
                <w:webHidden/>
              </w:rPr>
              <w:fldChar w:fldCharType="separate"/>
            </w:r>
            <w:r w:rsidR="005F51CC">
              <w:rPr>
                <w:noProof/>
                <w:webHidden/>
              </w:rPr>
              <w:t>7</w:t>
            </w:r>
            <w:r w:rsidR="005F51CC">
              <w:rPr>
                <w:noProof/>
                <w:webHidden/>
              </w:rPr>
              <w:fldChar w:fldCharType="end"/>
            </w:r>
          </w:hyperlink>
        </w:p>
        <w:p w14:paraId="48C9D852" w14:textId="5DDCB4F7" w:rsidR="005F51CC" w:rsidRDefault="005832F0">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3" w:history="1">
            <w:r w:rsidR="005F51CC" w:rsidRPr="005C0188">
              <w:rPr>
                <w:rStyle w:val="Hipervnculo"/>
                <w:rFonts w:cstheme="minorHAnsi"/>
                <w:b/>
                <w:noProof/>
              </w:rPr>
              <w:t>8. Fideicomisos, Mandatos y Análogos:</w:t>
            </w:r>
            <w:r w:rsidR="005F51CC">
              <w:rPr>
                <w:noProof/>
                <w:webHidden/>
              </w:rPr>
              <w:tab/>
            </w:r>
            <w:r w:rsidR="005F51CC">
              <w:rPr>
                <w:noProof/>
                <w:webHidden/>
              </w:rPr>
              <w:fldChar w:fldCharType="begin"/>
            </w:r>
            <w:r w:rsidR="005F51CC">
              <w:rPr>
                <w:noProof/>
                <w:webHidden/>
              </w:rPr>
              <w:instrText xml:space="preserve"> PAGEREF _Toc161472873 \h </w:instrText>
            </w:r>
            <w:r w:rsidR="005F51CC">
              <w:rPr>
                <w:noProof/>
                <w:webHidden/>
              </w:rPr>
            </w:r>
            <w:r w:rsidR="005F51CC">
              <w:rPr>
                <w:noProof/>
                <w:webHidden/>
              </w:rPr>
              <w:fldChar w:fldCharType="separate"/>
            </w:r>
            <w:r w:rsidR="005F51CC">
              <w:rPr>
                <w:noProof/>
                <w:webHidden/>
              </w:rPr>
              <w:t>8</w:t>
            </w:r>
            <w:r w:rsidR="005F51CC">
              <w:rPr>
                <w:noProof/>
                <w:webHidden/>
              </w:rPr>
              <w:fldChar w:fldCharType="end"/>
            </w:r>
          </w:hyperlink>
        </w:p>
        <w:p w14:paraId="027C97E3" w14:textId="6F133564" w:rsidR="005F51CC" w:rsidRDefault="005832F0">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4" w:history="1">
            <w:r w:rsidR="005F51CC" w:rsidRPr="005C0188">
              <w:rPr>
                <w:rStyle w:val="Hipervnculo"/>
                <w:rFonts w:cstheme="minorHAnsi"/>
                <w:b/>
                <w:noProof/>
              </w:rPr>
              <w:t>9. Reporte de la Recaudación:</w:t>
            </w:r>
            <w:r w:rsidR="005F51CC">
              <w:rPr>
                <w:noProof/>
                <w:webHidden/>
              </w:rPr>
              <w:tab/>
            </w:r>
            <w:r w:rsidR="005F51CC">
              <w:rPr>
                <w:noProof/>
                <w:webHidden/>
              </w:rPr>
              <w:fldChar w:fldCharType="begin"/>
            </w:r>
            <w:r w:rsidR="005F51CC">
              <w:rPr>
                <w:noProof/>
                <w:webHidden/>
              </w:rPr>
              <w:instrText xml:space="preserve"> PAGEREF _Toc161472874 \h </w:instrText>
            </w:r>
            <w:r w:rsidR="005F51CC">
              <w:rPr>
                <w:noProof/>
                <w:webHidden/>
              </w:rPr>
            </w:r>
            <w:r w:rsidR="005F51CC">
              <w:rPr>
                <w:noProof/>
                <w:webHidden/>
              </w:rPr>
              <w:fldChar w:fldCharType="separate"/>
            </w:r>
            <w:r w:rsidR="005F51CC">
              <w:rPr>
                <w:noProof/>
                <w:webHidden/>
              </w:rPr>
              <w:t>9</w:t>
            </w:r>
            <w:r w:rsidR="005F51CC">
              <w:rPr>
                <w:noProof/>
                <w:webHidden/>
              </w:rPr>
              <w:fldChar w:fldCharType="end"/>
            </w:r>
          </w:hyperlink>
        </w:p>
        <w:p w14:paraId="00DB87A1" w14:textId="0E5C6D6B" w:rsidR="005F51CC" w:rsidRDefault="005832F0">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5" w:history="1">
            <w:r w:rsidR="005F51CC" w:rsidRPr="005C0188">
              <w:rPr>
                <w:rStyle w:val="Hipervnculo"/>
                <w:rFonts w:cstheme="minorHAnsi"/>
                <w:b/>
                <w:noProof/>
              </w:rPr>
              <w:t>10. Información sobre la Deuda y el Reporte Analítico de la Deuda:</w:t>
            </w:r>
            <w:r w:rsidR="005F51CC">
              <w:rPr>
                <w:noProof/>
                <w:webHidden/>
              </w:rPr>
              <w:tab/>
            </w:r>
            <w:r w:rsidR="005F51CC">
              <w:rPr>
                <w:noProof/>
                <w:webHidden/>
              </w:rPr>
              <w:fldChar w:fldCharType="begin"/>
            </w:r>
            <w:r w:rsidR="005F51CC">
              <w:rPr>
                <w:noProof/>
                <w:webHidden/>
              </w:rPr>
              <w:instrText xml:space="preserve"> PAGEREF _Toc161472875 \h </w:instrText>
            </w:r>
            <w:r w:rsidR="005F51CC">
              <w:rPr>
                <w:noProof/>
                <w:webHidden/>
              </w:rPr>
            </w:r>
            <w:r w:rsidR="005F51CC">
              <w:rPr>
                <w:noProof/>
                <w:webHidden/>
              </w:rPr>
              <w:fldChar w:fldCharType="separate"/>
            </w:r>
            <w:r w:rsidR="005F51CC">
              <w:rPr>
                <w:noProof/>
                <w:webHidden/>
              </w:rPr>
              <w:t>9</w:t>
            </w:r>
            <w:r w:rsidR="005F51CC">
              <w:rPr>
                <w:noProof/>
                <w:webHidden/>
              </w:rPr>
              <w:fldChar w:fldCharType="end"/>
            </w:r>
          </w:hyperlink>
        </w:p>
        <w:p w14:paraId="00EEECC2" w14:textId="7F2B838A" w:rsidR="005F51CC" w:rsidRDefault="005832F0">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6" w:history="1">
            <w:r w:rsidR="005F51CC" w:rsidRPr="005C0188">
              <w:rPr>
                <w:rStyle w:val="Hipervnculo"/>
                <w:rFonts w:cstheme="minorHAnsi"/>
                <w:b/>
                <w:noProof/>
              </w:rPr>
              <w:t>11. Calificaciones otorgadas:</w:t>
            </w:r>
            <w:r w:rsidR="005F51CC">
              <w:rPr>
                <w:noProof/>
                <w:webHidden/>
              </w:rPr>
              <w:tab/>
            </w:r>
            <w:r w:rsidR="005F51CC">
              <w:rPr>
                <w:noProof/>
                <w:webHidden/>
              </w:rPr>
              <w:fldChar w:fldCharType="begin"/>
            </w:r>
            <w:r w:rsidR="005F51CC">
              <w:rPr>
                <w:noProof/>
                <w:webHidden/>
              </w:rPr>
              <w:instrText xml:space="preserve"> PAGEREF _Toc161472876 \h </w:instrText>
            </w:r>
            <w:r w:rsidR="005F51CC">
              <w:rPr>
                <w:noProof/>
                <w:webHidden/>
              </w:rPr>
            </w:r>
            <w:r w:rsidR="005F51CC">
              <w:rPr>
                <w:noProof/>
                <w:webHidden/>
              </w:rPr>
              <w:fldChar w:fldCharType="separate"/>
            </w:r>
            <w:r w:rsidR="005F51CC">
              <w:rPr>
                <w:noProof/>
                <w:webHidden/>
              </w:rPr>
              <w:t>9</w:t>
            </w:r>
            <w:r w:rsidR="005F51CC">
              <w:rPr>
                <w:noProof/>
                <w:webHidden/>
              </w:rPr>
              <w:fldChar w:fldCharType="end"/>
            </w:r>
          </w:hyperlink>
        </w:p>
        <w:p w14:paraId="68FD7A9A" w14:textId="2CE0C7FE" w:rsidR="005F51CC" w:rsidRDefault="005832F0">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7" w:history="1">
            <w:r w:rsidR="005F51CC" w:rsidRPr="005C0188">
              <w:rPr>
                <w:rStyle w:val="Hipervnculo"/>
                <w:rFonts w:cstheme="minorHAnsi"/>
                <w:b/>
                <w:noProof/>
              </w:rPr>
              <w:t>12. Proceso de Mejora:</w:t>
            </w:r>
            <w:r w:rsidR="005F51CC">
              <w:rPr>
                <w:noProof/>
                <w:webHidden/>
              </w:rPr>
              <w:tab/>
            </w:r>
            <w:r w:rsidR="005F51CC">
              <w:rPr>
                <w:noProof/>
                <w:webHidden/>
              </w:rPr>
              <w:fldChar w:fldCharType="begin"/>
            </w:r>
            <w:r w:rsidR="005F51CC">
              <w:rPr>
                <w:noProof/>
                <w:webHidden/>
              </w:rPr>
              <w:instrText xml:space="preserve"> PAGEREF _Toc161472877 \h </w:instrText>
            </w:r>
            <w:r w:rsidR="005F51CC">
              <w:rPr>
                <w:noProof/>
                <w:webHidden/>
              </w:rPr>
            </w:r>
            <w:r w:rsidR="005F51CC">
              <w:rPr>
                <w:noProof/>
                <w:webHidden/>
              </w:rPr>
              <w:fldChar w:fldCharType="separate"/>
            </w:r>
            <w:r w:rsidR="005F51CC">
              <w:rPr>
                <w:noProof/>
                <w:webHidden/>
              </w:rPr>
              <w:t>9</w:t>
            </w:r>
            <w:r w:rsidR="005F51CC">
              <w:rPr>
                <w:noProof/>
                <w:webHidden/>
              </w:rPr>
              <w:fldChar w:fldCharType="end"/>
            </w:r>
          </w:hyperlink>
        </w:p>
        <w:p w14:paraId="5F55527F" w14:textId="527A5CEA" w:rsidR="005F51CC" w:rsidRDefault="005832F0">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8" w:history="1">
            <w:r w:rsidR="005F51CC" w:rsidRPr="005C0188">
              <w:rPr>
                <w:rStyle w:val="Hipervnculo"/>
                <w:rFonts w:cstheme="minorHAnsi"/>
                <w:b/>
                <w:noProof/>
              </w:rPr>
              <w:t>13. Información por Segmentos:</w:t>
            </w:r>
            <w:r w:rsidR="005F51CC">
              <w:rPr>
                <w:noProof/>
                <w:webHidden/>
              </w:rPr>
              <w:tab/>
            </w:r>
            <w:r w:rsidR="005F51CC">
              <w:rPr>
                <w:noProof/>
                <w:webHidden/>
              </w:rPr>
              <w:fldChar w:fldCharType="begin"/>
            </w:r>
            <w:r w:rsidR="005F51CC">
              <w:rPr>
                <w:noProof/>
                <w:webHidden/>
              </w:rPr>
              <w:instrText xml:space="preserve"> PAGEREF _Toc161472878 \h </w:instrText>
            </w:r>
            <w:r w:rsidR="005F51CC">
              <w:rPr>
                <w:noProof/>
                <w:webHidden/>
              </w:rPr>
            </w:r>
            <w:r w:rsidR="005F51CC">
              <w:rPr>
                <w:noProof/>
                <w:webHidden/>
              </w:rPr>
              <w:fldChar w:fldCharType="separate"/>
            </w:r>
            <w:r w:rsidR="005F51CC">
              <w:rPr>
                <w:noProof/>
                <w:webHidden/>
              </w:rPr>
              <w:t>10</w:t>
            </w:r>
            <w:r w:rsidR="005F51CC">
              <w:rPr>
                <w:noProof/>
                <w:webHidden/>
              </w:rPr>
              <w:fldChar w:fldCharType="end"/>
            </w:r>
          </w:hyperlink>
        </w:p>
        <w:p w14:paraId="674ABB69" w14:textId="7086AD9C" w:rsidR="005F51CC" w:rsidRDefault="005832F0">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9" w:history="1">
            <w:r w:rsidR="005F51CC" w:rsidRPr="005C0188">
              <w:rPr>
                <w:rStyle w:val="Hipervnculo"/>
                <w:rFonts w:cstheme="minorHAnsi"/>
                <w:b/>
                <w:noProof/>
              </w:rPr>
              <w:t>14. Eventos Posteriores al Cierre:</w:t>
            </w:r>
            <w:r w:rsidR="005F51CC">
              <w:rPr>
                <w:noProof/>
                <w:webHidden/>
              </w:rPr>
              <w:tab/>
            </w:r>
            <w:r w:rsidR="005F51CC">
              <w:rPr>
                <w:noProof/>
                <w:webHidden/>
              </w:rPr>
              <w:fldChar w:fldCharType="begin"/>
            </w:r>
            <w:r w:rsidR="005F51CC">
              <w:rPr>
                <w:noProof/>
                <w:webHidden/>
              </w:rPr>
              <w:instrText xml:space="preserve"> PAGEREF _Toc161472879 \h </w:instrText>
            </w:r>
            <w:r w:rsidR="005F51CC">
              <w:rPr>
                <w:noProof/>
                <w:webHidden/>
              </w:rPr>
            </w:r>
            <w:r w:rsidR="005F51CC">
              <w:rPr>
                <w:noProof/>
                <w:webHidden/>
              </w:rPr>
              <w:fldChar w:fldCharType="separate"/>
            </w:r>
            <w:r w:rsidR="005F51CC">
              <w:rPr>
                <w:noProof/>
                <w:webHidden/>
              </w:rPr>
              <w:t>10</w:t>
            </w:r>
            <w:r w:rsidR="005F51CC">
              <w:rPr>
                <w:noProof/>
                <w:webHidden/>
              </w:rPr>
              <w:fldChar w:fldCharType="end"/>
            </w:r>
          </w:hyperlink>
        </w:p>
        <w:p w14:paraId="39048CDA" w14:textId="5AD0C96E" w:rsidR="005F51CC" w:rsidRDefault="005832F0">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0" w:history="1">
            <w:r w:rsidR="005F51CC" w:rsidRPr="005C0188">
              <w:rPr>
                <w:rStyle w:val="Hipervnculo"/>
                <w:rFonts w:cstheme="minorHAnsi"/>
                <w:b/>
                <w:noProof/>
              </w:rPr>
              <w:t>15. Partes Relacionadas:</w:t>
            </w:r>
            <w:r w:rsidR="005F51CC">
              <w:rPr>
                <w:noProof/>
                <w:webHidden/>
              </w:rPr>
              <w:tab/>
            </w:r>
            <w:r w:rsidR="005F51CC">
              <w:rPr>
                <w:noProof/>
                <w:webHidden/>
              </w:rPr>
              <w:fldChar w:fldCharType="begin"/>
            </w:r>
            <w:r w:rsidR="005F51CC">
              <w:rPr>
                <w:noProof/>
                <w:webHidden/>
              </w:rPr>
              <w:instrText xml:space="preserve"> PAGEREF _Toc161472880 \h </w:instrText>
            </w:r>
            <w:r w:rsidR="005F51CC">
              <w:rPr>
                <w:noProof/>
                <w:webHidden/>
              </w:rPr>
            </w:r>
            <w:r w:rsidR="005F51CC">
              <w:rPr>
                <w:noProof/>
                <w:webHidden/>
              </w:rPr>
              <w:fldChar w:fldCharType="separate"/>
            </w:r>
            <w:r w:rsidR="005F51CC">
              <w:rPr>
                <w:noProof/>
                <w:webHidden/>
              </w:rPr>
              <w:t>10</w:t>
            </w:r>
            <w:r w:rsidR="005F51CC">
              <w:rPr>
                <w:noProof/>
                <w:webHidden/>
              </w:rPr>
              <w:fldChar w:fldCharType="end"/>
            </w:r>
          </w:hyperlink>
        </w:p>
        <w:p w14:paraId="7E9C5BA3" w14:textId="2249A661" w:rsidR="005F51CC" w:rsidRDefault="005832F0">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1" w:history="1">
            <w:r w:rsidR="005F51CC" w:rsidRPr="005C0188">
              <w:rPr>
                <w:rStyle w:val="Hipervnculo"/>
                <w:rFonts w:cstheme="minorHAnsi"/>
                <w:b/>
                <w:noProof/>
              </w:rPr>
              <w:t>16. Responsabilidad Sobre la Presentación Razonable de la Información Contable:</w:t>
            </w:r>
            <w:r w:rsidR="005F51CC">
              <w:rPr>
                <w:noProof/>
                <w:webHidden/>
              </w:rPr>
              <w:tab/>
            </w:r>
            <w:r w:rsidR="005F51CC">
              <w:rPr>
                <w:noProof/>
                <w:webHidden/>
              </w:rPr>
              <w:fldChar w:fldCharType="begin"/>
            </w:r>
            <w:r w:rsidR="005F51CC">
              <w:rPr>
                <w:noProof/>
                <w:webHidden/>
              </w:rPr>
              <w:instrText xml:space="preserve"> PAGEREF _Toc161472881 \h </w:instrText>
            </w:r>
            <w:r w:rsidR="005F51CC">
              <w:rPr>
                <w:noProof/>
                <w:webHidden/>
              </w:rPr>
            </w:r>
            <w:r w:rsidR="005F51CC">
              <w:rPr>
                <w:noProof/>
                <w:webHidden/>
              </w:rPr>
              <w:fldChar w:fldCharType="separate"/>
            </w:r>
            <w:r w:rsidR="005F51CC">
              <w:rPr>
                <w:noProof/>
                <w:webHidden/>
              </w:rPr>
              <w:t>10</w:t>
            </w:r>
            <w:r w:rsidR="005F51CC">
              <w:rPr>
                <w:noProof/>
                <w:webHidden/>
              </w:rPr>
              <w:fldChar w:fldCharType="end"/>
            </w:r>
          </w:hyperlink>
        </w:p>
        <w:p w14:paraId="43551857" w14:textId="4F747141" w:rsidR="00F46719" w:rsidRDefault="00F46719">
          <w:r>
            <w:rPr>
              <w:b/>
              <w:bCs/>
              <w:lang w:val="es-ES"/>
            </w:rPr>
            <w:fldChar w:fldCharType="end"/>
          </w:r>
        </w:p>
      </w:sdtContent>
    </w:sdt>
    <w:p w14:paraId="7203E26E" w14:textId="77777777" w:rsidR="007D1E76" w:rsidRPr="00E74967" w:rsidRDefault="007D1E76" w:rsidP="00CB41C4">
      <w:pPr>
        <w:tabs>
          <w:tab w:val="left" w:leader="underscore" w:pos="9639"/>
        </w:tabs>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09BF8276" w:rsidR="007D1E76" w:rsidRPr="000C3365" w:rsidRDefault="007E38A2" w:rsidP="000C3365">
      <w:pPr>
        <w:pStyle w:val="Ttulo2"/>
        <w:rPr>
          <w:rFonts w:asciiTheme="minorHAnsi" w:hAnsiTheme="minorHAnsi" w:cstheme="minorHAnsi"/>
          <w:b/>
          <w:color w:val="auto"/>
          <w:sz w:val="22"/>
        </w:rPr>
      </w:pPr>
      <w:bookmarkStart w:id="0" w:name="_Toc161472866"/>
      <w:r>
        <w:rPr>
          <w:rFonts w:asciiTheme="minorHAnsi" w:hAnsiTheme="minorHAnsi" w:cstheme="minorHAnsi"/>
          <w:b/>
          <w:color w:val="auto"/>
          <w:sz w:val="22"/>
        </w:rPr>
        <w:t>1</w:t>
      </w:r>
      <w:r w:rsidR="007D1E76" w:rsidRPr="000C3365">
        <w:rPr>
          <w:rFonts w:asciiTheme="minorHAnsi" w:hAnsiTheme="minorHAnsi" w:cstheme="minorHAnsi"/>
          <w:b/>
          <w:color w:val="auto"/>
          <w:sz w:val="22"/>
        </w:rPr>
        <w:t>. Autoriza</w:t>
      </w:r>
      <w:r w:rsidR="00E00323" w:rsidRPr="000C3365">
        <w:rPr>
          <w:rFonts w:asciiTheme="minorHAnsi" w:hAnsiTheme="minorHAnsi" w:cstheme="minorHAnsi"/>
          <w:b/>
          <w:color w:val="auto"/>
          <w:sz w:val="22"/>
        </w:rPr>
        <w:t>ción e Historia:</w:t>
      </w:r>
      <w:bookmarkEnd w:id="0"/>
    </w:p>
    <w:p w14:paraId="360DA23B" w14:textId="77777777" w:rsidR="007D1E76" w:rsidRPr="00E74967" w:rsidRDefault="007D1E76" w:rsidP="00CB41C4">
      <w:pPr>
        <w:tabs>
          <w:tab w:val="left" w:leader="underscore" w:pos="9639"/>
        </w:tabs>
        <w:spacing w:after="0" w:line="240" w:lineRule="auto"/>
        <w:jc w:val="both"/>
        <w:rPr>
          <w:rFonts w:cs="Calibri"/>
        </w:rPr>
      </w:pPr>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62E74E7" w14:textId="77777777" w:rsidR="007D1E76" w:rsidRPr="00E74967" w:rsidRDefault="007D1E76" w:rsidP="00CB41C4">
      <w:pPr>
        <w:tabs>
          <w:tab w:val="left" w:leader="underscore" w:pos="9639"/>
        </w:tabs>
        <w:spacing w:after="0" w:line="240" w:lineRule="auto"/>
        <w:jc w:val="both"/>
        <w:rPr>
          <w:rFonts w:cs="Calibri"/>
        </w:rPr>
      </w:pPr>
    </w:p>
    <w:p w14:paraId="3F477DA3" w14:textId="1BCA41A8"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r w:rsidR="00F43AC5">
        <w:rPr>
          <w:rFonts w:cs="Calibri"/>
        </w:rPr>
        <w:t xml:space="preserve"> público.</w:t>
      </w:r>
    </w:p>
    <w:p w14:paraId="39457929" w14:textId="77777777" w:rsidR="008A062D" w:rsidRPr="00E74967" w:rsidRDefault="008A062D" w:rsidP="00CB41C4">
      <w:pPr>
        <w:tabs>
          <w:tab w:val="left" w:leader="underscore" w:pos="9639"/>
        </w:tabs>
        <w:spacing w:after="0" w:line="240" w:lineRule="auto"/>
        <w:jc w:val="both"/>
        <w:rPr>
          <w:rFonts w:cs="Calibri"/>
        </w:rPr>
      </w:pPr>
    </w:p>
    <w:p w14:paraId="670DE9AB" w14:textId="77777777" w:rsidR="008A062D" w:rsidRPr="00F60B23" w:rsidRDefault="008A062D" w:rsidP="008A062D">
      <w:pPr>
        <w:spacing w:after="0" w:line="240" w:lineRule="auto"/>
        <w:jc w:val="both"/>
        <w:rPr>
          <w:rFonts w:asciiTheme="minorHAnsi" w:hAnsiTheme="minorHAnsi" w:cstheme="minorHAnsi"/>
        </w:rPr>
      </w:pPr>
      <w:r w:rsidRPr="00F60B23">
        <w:rPr>
          <w:rFonts w:asciiTheme="minorHAnsi" w:hAnsiTheme="minorHAnsi" w:cstheme="minorHAnsi"/>
        </w:rPr>
        <w:t>Se tiene información de que el primer Ayuntamiento se instaló en 1938. Para efectos fiscales, el inicio de operaciones del ente es a partir del 1 de enero de 1985.</w:t>
      </w:r>
    </w:p>
    <w:p w14:paraId="4F52E4E0" w14:textId="77777777" w:rsidR="007D1E76" w:rsidRPr="00E74967" w:rsidRDefault="007D1E76" w:rsidP="00CB41C4">
      <w:pPr>
        <w:tabs>
          <w:tab w:val="left" w:leader="underscore" w:pos="9639"/>
        </w:tabs>
        <w:spacing w:after="0" w:line="240" w:lineRule="auto"/>
        <w:jc w:val="both"/>
        <w:rPr>
          <w:rFonts w:cs="Calibri"/>
        </w:rPr>
      </w:pPr>
    </w:p>
    <w:p w14:paraId="3A2353B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328E50A9" w14:textId="77777777" w:rsidR="008A062D" w:rsidRDefault="008A062D" w:rsidP="008A062D">
      <w:pPr>
        <w:spacing w:after="0" w:line="240" w:lineRule="auto"/>
        <w:jc w:val="both"/>
        <w:rPr>
          <w:rFonts w:asciiTheme="minorHAnsi" w:hAnsiTheme="minorHAnsi" w:cstheme="minorHAnsi"/>
        </w:rPr>
      </w:pPr>
    </w:p>
    <w:p w14:paraId="7852B1EA" w14:textId="17805D77" w:rsidR="008A062D" w:rsidRPr="00F60B23" w:rsidRDefault="008A062D" w:rsidP="008A062D">
      <w:pPr>
        <w:spacing w:after="0" w:line="240" w:lineRule="auto"/>
        <w:jc w:val="both"/>
        <w:rPr>
          <w:rFonts w:asciiTheme="minorHAnsi" w:hAnsiTheme="minorHAnsi" w:cstheme="minorHAnsi"/>
        </w:rPr>
      </w:pPr>
      <w:r w:rsidRPr="00F60B23">
        <w:rPr>
          <w:rFonts w:asciiTheme="minorHAnsi" w:hAnsiTheme="minorHAnsi" w:cstheme="minorHAnsi"/>
        </w:rPr>
        <w:t>No se han dado cambios en la estructura orgánica del Municipio.</w:t>
      </w:r>
    </w:p>
    <w:p w14:paraId="3843474F" w14:textId="77777777" w:rsidR="007D1E76" w:rsidRPr="00E74967" w:rsidRDefault="007D1E76" w:rsidP="00CB41C4">
      <w:pPr>
        <w:tabs>
          <w:tab w:val="left" w:leader="underscore" w:pos="9639"/>
        </w:tabs>
        <w:spacing w:after="0" w:line="240" w:lineRule="auto"/>
        <w:jc w:val="both"/>
        <w:rPr>
          <w:rFonts w:cs="Calibri"/>
        </w:rPr>
      </w:pPr>
    </w:p>
    <w:p w14:paraId="16A215A1" w14:textId="77777777" w:rsidR="00516A8F" w:rsidRPr="00E74967" w:rsidRDefault="00516A8F" w:rsidP="00516A8F">
      <w:pPr>
        <w:tabs>
          <w:tab w:val="left" w:leader="underscore" w:pos="9639"/>
        </w:tabs>
        <w:spacing w:after="0" w:line="240" w:lineRule="auto"/>
        <w:jc w:val="both"/>
        <w:rPr>
          <w:rFonts w:cs="Calibri"/>
        </w:rPr>
      </w:pPr>
    </w:p>
    <w:p w14:paraId="5A494C73" w14:textId="7B672A6D" w:rsidR="00BE02EB" w:rsidRDefault="00BE02EB" w:rsidP="000C3365">
      <w:pPr>
        <w:pStyle w:val="Ttulo2"/>
        <w:rPr>
          <w:rFonts w:asciiTheme="minorHAnsi" w:hAnsiTheme="minorHAnsi" w:cstheme="minorHAnsi"/>
          <w:b/>
          <w:color w:val="auto"/>
          <w:sz w:val="22"/>
        </w:rPr>
      </w:pPr>
      <w:bookmarkStart w:id="1" w:name="_Toc161472867"/>
      <w:r>
        <w:rPr>
          <w:rFonts w:asciiTheme="minorHAnsi" w:hAnsiTheme="minorHAnsi" w:cstheme="minorHAnsi"/>
          <w:b/>
          <w:color w:val="auto"/>
          <w:sz w:val="22"/>
        </w:rPr>
        <w:t xml:space="preserve">2. </w:t>
      </w:r>
      <w:r w:rsidR="00B6368B" w:rsidRPr="00B6368B">
        <w:rPr>
          <w:rFonts w:asciiTheme="minorHAnsi" w:hAnsiTheme="minorHAnsi" w:cstheme="minorHAnsi"/>
          <w:b/>
          <w:color w:val="auto"/>
          <w:sz w:val="22"/>
        </w:rPr>
        <w:t>Panorama Económico y Financiero</w:t>
      </w:r>
      <w:bookmarkEnd w:id="1"/>
    </w:p>
    <w:p w14:paraId="55B90F4D" w14:textId="77777777" w:rsidR="008A062D" w:rsidRDefault="008A062D" w:rsidP="008A062D">
      <w:pPr>
        <w:spacing w:after="0" w:line="240" w:lineRule="auto"/>
        <w:jc w:val="both"/>
        <w:rPr>
          <w:rFonts w:asciiTheme="minorHAnsi" w:hAnsiTheme="minorHAnsi" w:cstheme="minorHAnsi"/>
        </w:rPr>
      </w:pPr>
    </w:p>
    <w:p w14:paraId="11168A85" w14:textId="28CCD94C" w:rsidR="008A062D" w:rsidRPr="00F60B23" w:rsidRDefault="008A062D" w:rsidP="008A062D">
      <w:pPr>
        <w:spacing w:after="0" w:line="240" w:lineRule="auto"/>
        <w:jc w:val="both"/>
        <w:rPr>
          <w:rFonts w:asciiTheme="minorHAnsi" w:hAnsiTheme="minorHAnsi" w:cstheme="minorHAnsi"/>
        </w:rPr>
      </w:pPr>
      <w:r w:rsidRPr="00F60B23">
        <w:rPr>
          <w:rFonts w:asciiTheme="minorHAnsi" w:hAnsiTheme="minorHAnsi" w:cstheme="minorHAnsi"/>
        </w:rPr>
        <w:t>La Administración Pública Municipal de San Felipe, Gto., cuenta con el Pronóstico de Ingresos y Presupuesto de Egresos, el cual es aprobado por el H. Ayuntamiento y en los mismos se contempla el panorama económico y financiero del Municipio.</w:t>
      </w:r>
    </w:p>
    <w:p w14:paraId="208447E6" w14:textId="77777777" w:rsidR="0012493A" w:rsidRDefault="0012493A" w:rsidP="00516A8F">
      <w:pPr>
        <w:tabs>
          <w:tab w:val="left" w:leader="underscore" w:pos="9639"/>
        </w:tabs>
        <w:spacing w:after="0" w:line="240" w:lineRule="auto"/>
        <w:jc w:val="both"/>
        <w:rPr>
          <w:rFonts w:cs="Calibri"/>
        </w:rPr>
      </w:pPr>
    </w:p>
    <w:p w14:paraId="0305CEA0" w14:textId="77777777" w:rsidR="0012493A" w:rsidRPr="00E74967" w:rsidRDefault="0012493A" w:rsidP="00516A8F">
      <w:pPr>
        <w:tabs>
          <w:tab w:val="left" w:leader="underscore" w:pos="9639"/>
        </w:tabs>
        <w:spacing w:after="0" w:line="240" w:lineRule="auto"/>
        <w:jc w:val="both"/>
        <w:rPr>
          <w:rFonts w:cs="Calibri"/>
        </w:rPr>
      </w:pPr>
    </w:p>
    <w:p w14:paraId="08136E94" w14:textId="2B775A1C" w:rsidR="007D1E76" w:rsidRPr="000C3365" w:rsidRDefault="009736CB" w:rsidP="000C3365">
      <w:pPr>
        <w:pStyle w:val="Ttulo2"/>
        <w:rPr>
          <w:rFonts w:asciiTheme="minorHAnsi" w:hAnsiTheme="minorHAnsi" w:cstheme="minorHAnsi"/>
          <w:b/>
          <w:color w:val="auto"/>
          <w:sz w:val="22"/>
        </w:rPr>
      </w:pPr>
      <w:bookmarkStart w:id="2" w:name="_Toc161472868"/>
      <w:r>
        <w:rPr>
          <w:rFonts w:asciiTheme="minorHAnsi" w:hAnsiTheme="minorHAnsi" w:cstheme="minorHAnsi"/>
          <w:b/>
          <w:color w:val="auto"/>
          <w:sz w:val="22"/>
        </w:rPr>
        <w:t>3</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Organización y Objeto Social:</w:t>
      </w:r>
      <w:bookmarkEnd w:id="2"/>
    </w:p>
    <w:p w14:paraId="6C85E52D" w14:textId="77777777" w:rsidR="007D1E76" w:rsidRPr="00E74967" w:rsidRDefault="007D1E76" w:rsidP="00CB41C4">
      <w:pPr>
        <w:tabs>
          <w:tab w:val="left" w:leader="underscore" w:pos="9639"/>
        </w:tabs>
        <w:spacing w:after="0" w:line="240" w:lineRule="auto"/>
        <w:jc w:val="both"/>
        <w:rPr>
          <w:rFonts w:cs="Calibri"/>
        </w:rPr>
      </w:pPr>
    </w:p>
    <w:p w14:paraId="473E4237" w14:textId="77777777" w:rsidR="007D1E76" w:rsidRPr="00E74967" w:rsidRDefault="007D1E76" w:rsidP="00CB41C4">
      <w:pPr>
        <w:tabs>
          <w:tab w:val="left" w:leader="underscore" w:pos="9639"/>
        </w:tabs>
        <w:spacing w:after="0" w:line="240" w:lineRule="auto"/>
        <w:jc w:val="both"/>
        <w:rPr>
          <w:rFonts w:cs="Calibri"/>
        </w:rPr>
      </w:pPr>
    </w:p>
    <w:p w14:paraId="3A7F258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4C554E16" w14:textId="77777777" w:rsidR="008A062D" w:rsidRDefault="008A062D" w:rsidP="008A062D">
      <w:pPr>
        <w:spacing w:after="0" w:line="240" w:lineRule="auto"/>
        <w:jc w:val="both"/>
        <w:rPr>
          <w:rFonts w:asciiTheme="minorHAnsi" w:hAnsiTheme="minorHAnsi" w:cstheme="minorHAnsi"/>
        </w:rPr>
      </w:pPr>
    </w:p>
    <w:p w14:paraId="320290C3" w14:textId="27784755" w:rsidR="008A062D" w:rsidRPr="00F60B23" w:rsidRDefault="008A062D" w:rsidP="008A062D">
      <w:pPr>
        <w:spacing w:after="0" w:line="240" w:lineRule="auto"/>
        <w:jc w:val="both"/>
        <w:rPr>
          <w:rFonts w:asciiTheme="minorHAnsi" w:hAnsiTheme="minorHAnsi" w:cstheme="minorHAnsi"/>
        </w:rPr>
      </w:pPr>
      <w:r w:rsidRPr="00F60B23">
        <w:rPr>
          <w:rFonts w:asciiTheme="minorHAnsi" w:hAnsiTheme="minorHAnsi" w:cstheme="minorHAnsi"/>
        </w:rPr>
        <w:t xml:space="preserve">Satisfacer las necesidades de la comunidad municipal para garantizar una convivencia en armonía, paz social y bien común. Esto se traduce en </w:t>
      </w:r>
      <w:r w:rsidRPr="00F60B23">
        <w:rPr>
          <w:rFonts w:asciiTheme="minorHAnsi" w:hAnsiTheme="minorHAnsi" w:cstheme="minorHAnsi"/>
          <w:lang w:val="es-ES"/>
        </w:rPr>
        <w:t>garantizar la tranquilidad, seguridad de las personas que residan o transiten por su territorio; garantizar la salubridad, el orden público y la buena imagen, dentro del municipio; adecuada prestación de los servicios públicos municipales; promover la integración familiar y social de sus habitantes; preservar y fomentar los valores cívicos y culturales para acrecentar la identidad municipal, estatal y nacional;</w:t>
      </w:r>
    </w:p>
    <w:p w14:paraId="43C65E00" w14:textId="77777777" w:rsidR="007D1E76" w:rsidRPr="00E74967" w:rsidRDefault="007D1E76" w:rsidP="00CB41C4">
      <w:pPr>
        <w:tabs>
          <w:tab w:val="left" w:leader="underscore" w:pos="9639"/>
        </w:tabs>
        <w:spacing w:after="0" w:line="240" w:lineRule="auto"/>
        <w:jc w:val="both"/>
        <w:rPr>
          <w:rFonts w:cs="Calibri"/>
        </w:rPr>
      </w:pPr>
    </w:p>
    <w:p w14:paraId="2C110A0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56C0932F" w14:textId="77777777" w:rsidR="008A062D" w:rsidRDefault="008A062D" w:rsidP="008A062D">
      <w:pPr>
        <w:spacing w:after="0" w:line="240" w:lineRule="auto"/>
        <w:jc w:val="both"/>
        <w:rPr>
          <w:rFonts w:asciiTheme="minorHAnsi" w:hAnsiTheme="minorHAnsi" w:cstheme="minorHAnsi"/>
        </w:rPr>
      </w:pPr>
    </w:p>
    <w:p w14:paraId="723ABEFC" w14:textId="52BDCF25" w:rsidR="008A062D" w:rsidRPr="00F60B23" w:rsidRDefault="008A062D" w:rsidP="008A062D">
      <w:pPr>
        <w:spacing w:after="0" w:line="240" w:lineRule="auto"/>
        <w:jc w:val="both"/>
        <w:rPr>
          <w:rFonts w:asciiTheme="minorHAnsi" w:hAnsiTheme="minorHAnsi" w:cstheme="minorHAnsi"/>
        </w:rPr>
      </w:pPr>
      <w:r w:rsidRPr="00F60B23">
        <w:rPr>
          <w:rFonts w:asciiTheme="minorHAnsi" w:hAnsiTheme="minorHAnsi" w:cstheme="minorHAnsi"/>
        </w:rPr>
        <w:t>La administración pública municipal en la prestación de bienes y servicios públicos para satisfacer las necesidades y garantizar los derechos de la población.</w:t>
      </w:r>
    </w:p>
    <w:p w14:paraId="15F90EEC" w14:textId="77777777" w:rsidR="00CB41C4" w:rsidRPr="00E74967" w:rsidRDefault="00CB41C4" w:rsidP="00CB41C4">
      <w:pPr>
        <w:tabs>
          <w:tab w:val="left" w:leader="underscore" w:pos="9639"/>
        </w:tabs>
        <w:spacing w:after="0" w:line="240" w:lineRule="auto"/>
        <w:jc w:val="both"/>
        <w:rPr>
          <w:rFonts w:cs="Calibri"/>
        </w:rPr>
      </w:pPr>
    </w:p>
    <w:p w14:paraId="2D21CE61" w14:textId="19CAFE86"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w:t>
      </w:r>
      <w:r w:rsidR="00EF45C0">
        <w:rPr>
          <w:rFonts w:cs="Calibri"/>
        </w:rPr>
        <w:t>.</w:t>
      </w:r>
    </w:p>
    <w:p w14:paraId="2B440A07" w14:textId="77777777" w:rsidR="008A062D" w:rsidRDefault="008A062D" w:rsidP="008A062D">
      <w:pPr>
        <w:spacing w:after="0" w:line="240" w:lineRule="auto"/>
        <w:jc w:val="both"/>
        <w:rPr>
          <w:rFonts w:asciiTheme="minorHAnsi" w:hAnsiTheme="minorHAnsi" w:cstheme="minorHAnsi"/>
        </w:rPr>
      </w:pPr>
    </w:p>
    <w:p w14:paraId="01FB2739" w14:textId="19F8AC30" w:rsidR="008A062D" w:rsidRDefault="008A062D" w:rsidP="008A062D">
      <w:pPr>
        <w:spacing w:after="0" w:line="240" w:lineRule="auto"/>
        <w:jc w:val="both"/>
        <w:rPr>
          <w:rFonts w:asciiTheme="minorHAnsi" w:hAnsiTheme="minorHAnsi" w:cstheme="minorHAnsi"/>
        </w:rPr>
      </w:pPr>
      <w:r>
        <w:rPr>
          <w:rFonts w:asciiTheme="minorHAnsi" w:hAnsiTheme="minorHAnsi" w:cstheme="minorHAnsi"/>
        </w:rPr>
        <w:t xml:space="preserve">Las presentes notas de gestión administrativa corresponden al periodo </w:t>
      </w:r>
      <w:r w:rsidRPr="00EC5A1A">
        <w:rPr>
          <w:rFonts w:asciiTheme="minorHAnsi" w:hAnsiTheme="minorHAnsi" w:cstheme="minorHAnsi"/>
        </w:rPr>
        <w:t xml:space="preserve">enero a </w:t>
      </w:r>
      <w:r w:rsidR="00891B32">
        <w:rPr>
          <w:rFonts w:asciiTheme="minorHAnsi" w:hAnsiTheme="minorHAnsi" w:cstheme="minorHAnsi"/>
        </w:rPr>
        <w:t>junio</w:t>
      </w:r>
      <w:r w:rsidR="0027035F">
        <w:rPr>
          <w:rFonts w:asciiTheme="minorHAnsi" w:hAnsiTheme="minorHAnsi" w:cstheme="minorHAnsi"/>
        </w:rPr>
        <w:t xml:space="preserve"> de 2026</w:t>
      </w:r>
      <w:r w:rsidRPr="00EC5A1A">
        <w:rPr>
          <w:rFonts w:asciiTheme="minorHAnsi" w:hAnsiTheme="minorHAnsi" w:cstheme="minorHAnsi"/>
        </w:rPr>
        <w:t>.</w:t>
      </w:r>
    </w:p>
    <w:p w14:paraId="04F7186A" w14:textId="5E7D24D7" w:rsidR="007D1E76" w:rsidRPr="00E74967" w:rsidRDefault="007D1E76" w:rsidP="00CB41C4">
      <w:pPr>
        <w:tabs>
          <w:tab w:val="left" w:leader="underscore" w:pos="9639"/>
        </w:tabs>
        <w:spacing w:after="0" w:line="240" w:lineRule="auto"/>
        <w:jc w:val="both"/>
        <w:rPr>
          <w:rFonts w:cs="Calibri"/>
        </w:rPr>
      </w:pPr>
    </w:p>
    <w:p w14:paraId="16703E54" w14:textId="77777777" w:rsidR="007D1E76" w:rsidRPr="00E74967" w:rsidRDefault="007D1E76" w:rsidP="00CB41C4">
      <w:pPr>
        <w:tabs>
          <w:tab w:val="left" w:leader="underscore" w:pos="9639"/>
        </w:tabs>
        <w:spacing w:after="0" w:line="240" w:lineRule="auto"/>
        <w:jc w:val="both"/>
        <w:rPr>
          <w:rFonts w:cs="Calibri"/>
        </w:rPr>
      </w:pPr>
    </w:p>
    <w:p w14:paraId="6B13C93F" w14:textId="7AFE7368"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w:t>
      </w:r>
      <w:r w:rsidR="00EF45C0">
        <w:rPr>
          <w:rFonts w:cs="Calibri"/>
        </w:rPr>
        <w:t>.</w:t>
      </w:r>
    </w:p>
    <w:p w14:paraId="6810B940" w14:textId="77777777" w:rsidR="00EF45C0" w:rsidRDefault="00EF45C0" w:rsidP="00EF45C0">
      <w:pPr>
        <w:spacing w:after="0" w:line="240" w:lineRule="auto"/>
        <w:jc w:val="both"/>
        <w:rPr>
          <w:rFonts w:asciiTheme="minorHAnsi" w:hAnsiTheme="minorHAnsi" w:cstheme="minorHAnsi"/>
          <w:lang w:val="es-ES"/>
        </w:rPr>
      </w:pPr>
    </w:p>
    <w:p w14:paraId="6C8A3F7B" w14:textId="0EB24514" w:rsidR="00EF45C0" w:rsidRPr="00F60B23" w:rsidRDefault="00EF45C0" w:rsidP="00EF45C0">
      <w:pPr>
        <w:spacing w:after="0" w:line="240" w:lineRule="auto"/>
        <w:jc w:val="both"/>
        <w:rPr>
          <w:rFonts w:asciiTheme="minorHAnsi" w:hAnsiTheme="minorHAnsi" w:cstheme="minorHAnsi"/>
          <w:lang w:val="es-ES"/>
        </w:rPr>
      </w:pPr>
      <w:r w:rsidRPr="00F60B23">
        <w:rPr>
          <w:rFonts w:asciiTheme="minorHAnsi" w:hAnsiTheme="minorHAnsi" w:cstheme="minorHAnsi"/>
          <w:lang w:val="es-ES"/>
        </w:rPr>
        <w:t>Administración pública municipal / Personas Morales con fines no lucrativos</w:t>
      </w:r>
      <w:bookmarkStart w:id="3" w:name="_GoBack"/>
      <w:bookmarkEnd w:id="3"/>
    </w:p>
    <w:p w14:paraId="68B22724" w14:textId="77777777" w:rsidR="007D1E76" w:rsidRPr="00EF45C0" w:rsidRDefault="007D1E76" w:rsidP="00CB41C4">
      <w:pPr>
        <w:tabs>
          <w:tab w:val="left" w:leader="underscore" w:pos="9639"/>
        </w:tabs>
        <w:spacing w:after="0" w:line="240" w:lineRule="auto"/>
        <w:jc w:val="both"/>
        <w:rPr>
          <w:rFonts w:cs="Calibri"/>
          <w:lang w:val="es-ES"/>
        </w:rPr>
      </w:pPr>
    </w:p>
    <w:p w14:paraId="1594896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5BFCE5E4" w14:textId="77777777" w:rsidR="00EF45C0" w:rsidRPr="00843872" w:rsidRDefault="00EF45C0" w:rsidP="00EF45C0">
      <w:pPr>
        <w:pStyle w:val="Prrafodelista"/>
        <w:numPr>
          <w:ilvl w:val="0"/>
          <w:numId w:val="2"/>
        </w:numPr>
        <w:spacing w:after="0" w:line="240" w:lineRule="auto"/>
        <w:jc w:val="both"/>
        <w:rPr>
          <w:rFonts w:asciiTheme="minorHAnsi" w:hAnsiTheme="minorHAnsi" w:cstheme="minorHAnsi"/>
          <w:lang w:val="es-ES"/>
        </w:rPr>
      </w:pPr>
      <w:r w:rsidRPr="00843872">
        <w:rPr>
          <w:rFonts w:asciiTheme="minorHAnsi" w:hAnsiTheme="minorHAnsi" w:cstheme="minorHAnsi"/>
          <w:lang w:val="es-ES"/>
        </w:rPr>
        <w:t>Presentar declaración y pago provisional mensual de retenciones ISR por sueldos y salarios.</w:t>
      </w:r>
    </w:p>
    <w:p w14:paraId="100C40E9" w14:textId="77777777" w:rsidR="00EF45C0" w:rsidRPr="00843872" w:rsidRDefault="00EF45C0" w:rsidP="00EF45C0">
      <w:pPr>
        <w:pStyle w:val="Prrafodelista"/>
        <w:numPr>
          <w:ilvl w:val="0"/>
          <w:numId w:val="2"/>
        </w:numPr>
        <w:spacing w:after="0" w:line="240" w:lineRule="auto"/>
        <w:jc w:val="both"/>
        <w:rPr>
          <w:rFonts w:asciiTheme="minorHAnsi" w:hAnsiTheme="minorHAnsi" w:cstheme="minorHAnsi"/>
          <w:lang w:val="es-ES"/>
        </w:rPr>
      </w:pPr>
      <w:r w:rsidRPr="00843872">
        <w:rPr>
          <w:rFonts w:asciiTheme="minorHAnsi" w:hAnsiTheme="minorHAnsi" w:cstheme="minorHAnsi"/>
          <w:lang w:val="es-ES"/>
        </w:rPr>
        <w:t>Presentar declaración anual de ISR (pagos y retenciones de servicios profesionales de personas morales) obligación fiscal abrogada.</w:t>
      </w:r>
    </w:p>
    <w:p w14:paraId="4122DF65" w14:textId="77777777" w:rsidR="00EF45C0" w:rsidRPr="00843872" w:rsidRDefault="00EF45C0" w:rsidP="00EF45C0">
      <w:pPr>
        <w:pStyle w:val="Prrafodelista"/>
        <w:numPr>
          <w:ilvl w:val="0"/>
          <w:numId w:val="2"/>
        </w:numPr>
        <w:spacing w:after="0" w:line="240" w:lineRule="auto"/>
        <w:jc w:val="both"/>
        <w:rPr>
          <w:rFonts w:asciiTheme="minorHAnsi" w:hAnsiTheme="minorHAnsi" w:cstheme="minorHAnsi"/>
          <w:lang w:val="es-ES"/>
        </w:rPr>
      </w:pPr>
      <w:r w:rsidRPr="00843872">
        <w:rPr>
          <w:rFonts w:asciiTheme="minorHAnsi" w:hAnsiTheme="minorHAnsi" w:cstheme="minorHAnsi"/>
          <w:lang w:val="es-ES"/>
        </w:rPr>
        <w:t>Presentar declaración anual de ISR donde se informe de retenciones efectuadas por pagos de renta de bienes inmuebles obligación fiscal abrogada.</w:t>
      </w:r>
    </w:p>
    <w:p w14:paraId="71E0FABB" w14:textId="77777777" w:rsidR="00EF45C0" w:rsidRPr="00843872" w:rsidRDefault="00EF45C0" w:rsidP="00EF45C0">
      <w:pPr>
        <w:pStyle w:val="Prrafodelista"/>
        <w:numPr>
          <w:ilvl w:val="0"/>
          <w:numId w:val="2"/>
        </w:numPr>
        <w:spacing w:after="0" w:line="240" w:lineRule="auto"/>
        <w:jc w:val="both"/>
        <w:rPr>
          <w:rFonts w:asciiTheme="minorHAnsi" w:hAnsiTheme="minorHAnsi" w:cstheme="minorHAnsi"/>
          <w:lang w:val="es-ES"/>
        </w:rPr>
      </w:pPr>
      <w:r w:rsidRPr="00843872">
        <w:rPr>
          <w:rFonts w:asciiTheme="minorHAnsi" w:hAnsiTheme="minorHAnsi" w:cstheme="minorHAnsi"/>
          <w:lang w:val="es-ES"/>
        </w:rPr>
        <w:t>Presentar declaración anual sobre retenciones de los trabajadores que recibieron sueldos y salarios y trabajadores asimilados a salarios obligación fiscal abrogada.</w:t>
      </w:r>
    </w:p>
    <w:p w14:paraId="5EFFDE5A" w14:textId="77777777" w:rsidR="00EF45C0" w:rsidRPr="00843872" w:rsidRDefault="00EF45C0" w:rsidP="00EF45C0">
      <w:pPr>
        <w:pStyle w:val="Prrafodelista"/>
        <w:numPr>
          <w:ilvl w:val="0"/>
          <w:numId w:val="2"/>
        </w:numPr>
        <w:spacing w:after="0" w:line="240" w:lineRule="auto"/>
        <w:jc w:val="both"/>
        <w:rPr>
          <w:rFonts w:asciiTheme="minorHAnsi" w:hAnsiTheme="minorHAnsi" w:cstheme="minorHAnsi"/>
          <w:lang w:val="es-ES"/>
        </w:rPr>
      </w:pPr>
      <w:r w:rsidRPr="00843872">
        <w:rPr>
          <w:rFonts w:asciiTheme="minorHAnsi" w:hAnsiTheme="minorHAnsi" w:cstheme="minorHAnsi"/>
          <w:lang w:val="es-ES"/>
        </w:rPr>
        <w:t>Presentar declaración y pago provisional mensual de ISR por las retenciones realizadas a los trabajadores asimilados a salarios.</w:t>
      </w:r>
    </w:p>
    <w:p w14:paraId="19021DCE" w14:textId="77777777" w:rsidR="00EF45C0" w:rsidRPr="00843872" w:rsidRDefault="00EF45C0" w:rsidP="00EF45C0">
      <w:pPr>
        <w:pStyle w:val="Prrafodelista"/>
        <w:numPr>
          <w:ilvl w:val="0"/>
          <w:numId w:val="2"/>
        </w:numPr>
        <w:spacing w:after="0" w:line="240" w:lineRule="auto"/>
        <w:jc w:val="both"/>
        <w:rPr>
          <w:rFonts w:asciiTheme="minorHAnsi" w:hAnsiTheme="minorHAnsi" w:cstheme="minorHAnsi"/>
          <w:lang w:val="es-ES"/>
        </w:rPr>
      </w:pPr>
      <w:r w:rsidRPr="00843872">
        <w:rPr>
          <w:rFonts w:asciiTheme="minorHAnsi" w:hAnsiTheme="minorHAnsi" w:cstheme="minorHAnsi"/>
          <w:lang w:val="es-ES"/>
        </w:rPr>
        <w:t>Presentar la declaración y pago provisional de ISR por las retenciones realizadas por servicios profesionales</w:t>
      </w:r>
      <w:r>
        <w:rPr>
          <w:rFonts w:asciiTheme="minorHAnsi" w:hAnsiTheme="minorHAnsi" w:cstheme="minorHAnsi"/>
          <w:lang w:val="es-ES"/>
        </w:rPr>
        <w:t>.</w:t>
      </w:r>
    </w:p>
    <w:p w14:paraId="013E2C06" w14:textId="77777777" w:rsidR="00EF45C0" w:rsidRPr="00843872" w:rsidRDefault="00EF45C0" w:rsidP="00EF45C0">
      <w:pPr>
        <w:pStyle w:val="Prrafodelista"/>
        <w:numPr>
          <w:ilvl w:val="0"/>
          <w:numId w:val="2"/>
        </w:numPr>
        <w:spacing w:after="0" w:line="240" w:lineRule="auto"/>
        <w:jc w:val="both"/>
        <w:rPr>
          <w:rFonts w:asciiTheme="minorHAnsi" w:hAnsiTheme="minorHAnsi" w:cstheme="minorHAnsi"/>
          <w:lang w:val="es-ES"/>
        </w:rPr>
      </w:pPr>
      <w:r w:rsidRPr="00843872">
        <w:rPr>
          <w:rFonts w:asciiTheme="minorHAnsi" w:hAnsiTheme="minorHAnsi" w:cstheme="minorHAnsi"/>
          <w:lang w:val="es-ES"/>
        </w:rPr>
        <w:t>Presentar la declaración y pago provisional mensual de las retenciones de ISR realizadas por el pago de rentas de bienes inmuebles.</w:t>
      </w:r>
    </w:p>
    <w:p w14:paraId="492BA0E5" w14:textId="77777777" w:rsidR="00EF45C0" w:rsidRPr="00843872" w:rsidRDefault="00EF45C0" w:rsidP="00EF45C0">
      <w:pPr>
        <w:pStyle w:val="Prrafodelista"/>
        <w:numPr>
          <w:ilvl w:val="0"/>
          <w:numId w:val="2"/>
        </w:numPr>
        <w:spacing w:after="0" w:line="240" w:lineRule="auto"/>
        <w:jc w:val="both"/>
        <w:rPr>
          <w:rFonts w:asciiTheme="minorHAnsi" w:hAnsiTheme="minorHAnsi" w:cstheme="minorHAnsi"/>
          <w:lang w:val="es-ES"/>
        </w:rPr>
      </w:pPr>
      <w:r w:rsidRPr="00843872">
        <w:rPr>
          <w:rFonts w:asciiTheme="minorHAnsi" w:hAnsiTheme="minorHAnsi" w:cstheme="minorHAnsi"/>
          <w:lang w:val="es-ES"/>
        </w:rPr>
        <w:t xml:space="preserve">Presentar la declaración informativa </w:t>
      </w:r>
      <w:r>
        <w:rPr>
          <w:rFonts w:asciiTheme="minorHAnsi" w:hAnsiTheme="minorHAnsi" w:cstheme="minorHAnsi"/>
          <w:lang w:val="es-ES"/>
        </w:rPr>
        <w:t>mensual</w:t>
      </w:r>
      <w:r w:rsidRPr="00843872">
        <w:rPr>
          <w:rFonts w:asciiTheme="minorHAnsi" w:hAnsiTheme="minorHAnsi" w:cstheme="minorHAnsi"/>
          <w:lang w:val="es-ES"/>
        </w:rPr>
        <w:t xml:space="preserve"> de subsidio para el empleo</w:t>
      </w:r>
      <w:r>
        <w:rPr>
          <w:rFonts w:asciiTheme="minorHAnsi" w:hAnsiTheme="minorHAnsi" w:cstheme="minorHAnsi"/>
          <w:lang w:val="es-ES"/>
        </w:rPr>
        <w:t>.</w:t>
      </w:r>
    </w:p>
    <w:p w14:paraId="6268EF76" w14:textId="77777777" w:rsidR="007D1E76" w:rsidRPr="00EF45C0" w:rsidRDefault="007D1E76" w:rsidP="00CB41C4">
      <w:pPr>
        <w:tabs>
          <w:tab w:val="left" w:leader="underscore" w:pos="9639"/>
        </w:tabs>
        <w:spacing w:after="0" w:line="240" w:lineRule="auto"/>
        <w:jc w:val="both"/>
        <w:rPr>
          <w:rFonts w:cs="Calibri"/>
          <w:lang w:val="es-ES"/>
        </w:rPr>
      </w:pPr>
    </w:p>
    <w:p w14:paraId="6EB77A6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0FE08B68" w14:textId="615404AC" w:rsidR="007D1E76" w:rsidRPr="00E74967" w:rsidRDefault="00EF45C0" w:rsidP="00CB41C4">
      <w:pPr>
        <w:tabs>
          <w:tab w:val="left" w:leader="underscore" w:pos="9639"/>
        </w:tabs>
        <w:spacing w:after="0" w:line="240" w:lineRule="auto"/>
        <w:ind w:firstLine="708"/>
        <w:jc w:val="both"/>
        <w:rPr>
          <w:rFonts w:cs="Calibri"/>
        </w:rPr>
      </w:pPr>
      <w:r w:rsidRPr="00E316F8">
        <w:rPr>
          <w:noProof/>
          <w:lang w:eastAsia="es-MX"/>
        </w:rPr>
        <w:drawing>
          <wp:inline distT="0" distB="0" distL="0" distR="0" wp14:anchorId="6F443417" wp14:editId="268F4EFE">
            <wp:extent cx="5381625" cy="42386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381625" cy="4238625"/>
                    </a:xfrm>
                    <a:prstGeom prst="rect">
                      <a:avLst/>
                    </a:prstGeom>
                  </pic:spPr>
                </pic:pic>
              </a:graphicData>
            </a:graphic>
          </wp:inline>
        </w:drawing>
      </w:r>
    </w:p>
    <w:p w14:paraId="3450C629" w14:textId="3688FBB3" w:rsidR="007D1E76" w:rsidRDefault="007D1E76" w:rsidP="00CB41C4">
      <w:pPr>
        <w:tabs>
          <w:tab w:val="left" w:leader="underscore" w:pos="9639"/>
        </w:tabs>
        <w:spacing w:after="0" w:line="240" w:lineRule="auto"/>
        <w:jc w:val="both"/>
        <w:rPr>
          <w:rFonts w:cs="Calibri"/>
        </w:rPr>
      </w:pPr>
    </w:p>
    <w:p w14:paraId="402CD14D" w14:textId="101F17FE" w:rsidR="00CB41C4" w:rsidRDefault="00CB41C4" w:rsidP="00CB41C4">
      <w:pPr>
        <w:tabs>
          <w:tab w:val="left" w:leader="underscore" w:pos="9639"/>
        </w:tabs>
        <w:spacing w:after="0" w:line="240" w:lineRule="auto"/>
        <w:jc w:val="both"/>
        <w:rPr>
          <w:rFonts w:cs="Calibri"/>
        </w:rPr>
      </w:pPr>
    </w:p>
    <w:p w14:paraId="13E82C3D" w14:textId="6A972F8F" w:rsidR="00CB41C4" w:rsidRDefault="00CB41C4" w:rsidP="00CB41C4">
      <w:pPr>
        <w:tabs>
          <w:tab w:val="left" w:leader="underscore" w:pos="9639"/>
        </w:tabs>
        <w:spacing w:after="0" w:line="240" w:lineRule="auto"/>
        <w:jc w:val="both"/>
        <w:rPr>
          <w:rFonts w:cs="Calibri"/>
        </w:rPr>
      </w:pPr>
    </w:p>
    <w:p w14:paraId="45085FA9" w14:textId="77777777" w:rsidR="0054701E" w:rsidRDefault="0054701E" w:rsidP="00CB41C4">
      <w:pPr>
        <w:tabs>
          <w:tab w:val="left" w:leader="underscore" w:pos="9639"/>
        </w:tabs>
        <w:spacing w:after="0" w:line="240" w:lineRule="auto"/>
        <w:jc w:val="both"/>
        <w:rPr>
          <w:rFonts w:cs="Calibri"/>
        </w:rPr>
      </w:pPr>
    </w:p>
    <w:p w14:paraId="75F33799" w14:textId="77777777" w:rsidR="00CB41C4" w:rsidRPr="00E74967" w:rsidRDefault="00CB41C4" w:rsidP="00CB41C4">
      <w:pPr>
        <w:tabs>
          <w:tab w:val="left" w:leader="underscore" w:pos="9639"/>
        </w:tabs>
        <w:spacing w:after="0" w:line="240" w:lineRule="auto"/>
        <w:jc w:val="both"/>
        <w:rPr>
          <w:rFonts w:cs="Calibri"/>
        </w:rPr>
      </w:pPr>
    </w:p>
    <w:p w14:paraId="19CEE146" w14:textId="021F1A8C" w:rsidR="007D1E76"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w:t>
      </w:r>
      <w:r w:rsidR="00396D53" w:rsidRPr="00396D53">
        <w:rPr>
          <w:rFonts w:cs="Calibri"/>
        </w:rPr>
        <w:t>Fideicomisos de los cuales es fideicomitente o fideicomisario, y contratos análogos, incluyendo mandatos de los cuales es parte.</w:t>
      </w:r>
    </w:p>
    <w:p w14:paraId="7E4A22A8" w14:textId="77777777" w:rsidR="00EF45C0" w:rsidRPr="00E74967" w:rsidRDefault="00EF45C0" w:rsidP="00CB41C4">
      <w:pPr>
        <w:tabs>
          <w:tab w:val="left" w:leader="underscore" w:pos="9639"/>
        </w:tabs>
        <w:spacing w:after="0" w:line="240" w:lineRule="auto"/>
        <w:jc w:val="both"/>
        <w:rPr>
          <w:rFonts w:cs="Calibri"/>
        </w:rPr>
      </w:pPr>
    </w:p>
    <w:p w14:paraId="235823A1" w14:textId="77777777" w:rsidR="00EF45C0" w:rsidRPr="00173A23" w:rsidRDefault="00EF45C0" w:rsidP="00EF45C0">
      <w:pPr>
        <w:spacing w:after="0" w:line="240" w:lineRule="auto"/>
        <w:jc w:val="both"/>
        <w:rPr>
          <w:rFonts w:asciiTheme="minorHAnsi" w:hAnsiTheme="minorHAnsi" w:cstheme="minorHAnsi"/>
        </w:rPr>
      </w:pPr>
      <w:r w:rsidRPr="00173A23">
        <w:rPr>
          <w:rFonts w:asciiTheme="minorHAnsi" w:hAnsiTheme="minorHAnsi" w:cstheme="minorHAnsi"/>
        </w:rPr>
        <w:t>Convenio de Adhesión</w:t>
      </w:r>
      <w:r>
        <w:rPr>
          <w:rFonts w:asciiTheme="minorHAnsi" w:hAnsiTheme="minorHAnsi" w:cstheme="minorHAnsi"/>
        </w:rPr>
        <w:t xml:space="preserve"> a Fideicomiso PITM</w:t>
      </w:r>
      <w:r w:rsidRPr="00173A23">
        <w:rPr>
          <w:rFonts w:asciiTheme="minorHAnsi" w:hAnsiTheme="minorHAnsi" w:cstheme="minorHAnsi"/>
        </w:rPr>
        <w:t>.</w:t>
      </w:r>
    </w:p>
    <w:p w14:paraId="075B93A9" w14:textId="77777777" w:rsidR="00EF45C0" w:rsidRPr="00173A23" w:rsidRDefault="00EF45C0" w:rsidP="00EF45C0">
      <w:pPr>
        <w:spacing w:after="0" w:line="240" w:lineRule="auto"/>
        <w:jc w:val="both"/>
        <w:rPr>
          <w:rFonts w:asciiTheme="minorHAnsi" w:hAnsiTheme="minorHAnsi" w:cstheme="minorHAnsi"/>
        </w:rPr>
      </w:pPr>
      <w:r w:rsidRPr="00173A23">
        <w:rPr>
          <w:rFonts w:asciiTheme="minorHAnsi" w:hAnsiTheme="minorHAnsi" w:cstheme="minorHAnsi"/>
        </w:rPr>
        <w:t>Se constituyó un convenio de adhesión con la institución fiduciaria Banco Regional de Monterrey S.A., Institución de Banca Múltiple, BanRegio Grupo Financiero, como fideicomiso privado en el que el municipio de San Felipe se constituye como Fideicomitente y Fideicomisario, con el objeto de dicho instrumento financiero para la construcción de un parque industrial en el predio denominado la estación, inmueble que</w:t>
      </w:r>
      <w:r>
        <w:rPr>
          <w:rFonts w:asciiTheme="minorHAnsi" w:hAnsiTheme="minorHAnsi" w:cstheme="minorHAnsi"/>
        </w:rPr>
        <w:t xml:space="preserve"> fue</w:t>
      </w:r>
      <w:r w:rsidRPr="00173A23">
        <w:rPr>
          <w:rFonts w:asciiTheme="minorHAnsi" w:hAnsiTheme="minorHAnsi" w:cstheme="minorHAnsi"/>
        </w:rPr>
        <w:t xml:space="preserve"> enajenado por el municipio como aportación al fideicomiso al recibir la cantidad de $5,000,000.00 en dos exhibiciones, fideicomiso privado creado por la empresa Parque Industrial Torres</w:t>
      </w:r>
      <w:r>
        <w:rPr>
          <w:rFonts w:asciiTheme="minorHAnsi" w:hAnsiTheme="minorHAnsi" w:cstheme="minorHAnsi"/>
        </w:rPr>
        <w:t xml:space="preserve"> M</w:t>
      </w:r>
      <w:r w:rsidRPr="00173A23">
        <w:rPr>
          <w:rFonts w:asciiTheme="minorHAnsi" w:hAnsiTheme="minorHAnsi" w:cstheme="minorHAnsi"/>
        </w:rPr>
        <w:t>ochas S. de R.L. de C.V., en el que el municipio de San Felipe Guanajuato recibirá regalías por la cantidad en dinero que resulte más alta de las siguientes dos opciones:</w:t>
      </w:r>
    </w:p>
    <w:p w14:paraId="5F3C6866" w14:textId="77777777" w:rsidR="00EF45C0" w:rsidRPr="00173A23" w:rsidRDefault="00EF45C0" w:rsidP="00EF45C0">
      <w:pPr>
        <w:spacing w:after="0" w:line="240" w:lineRule="auto"/>
        <w:jc w:val="both"/>
        <w:rPr>
          <w:rFonts w:asciiTheme="minorHAnsi" w:hAnsiTheme="minorHAnsi" w:cstheme="minorHAnsi"/>
        </w:rPr>
      </w:pPr>
    </w:p>
    <w:p w14:paraId="2B7DFF20" w14:textId="77777777" w:rsidR="00EF45C0" w:rsidRPr="00173A23" w:rsidRDefault="00EF45C0" w:rsidP="00EF45C0">
      <w:pPr>
        <w:spacing w:after="0" w:line="240" w:lineRule="auto"/>
        <w:jc w:val="both"/>
        <w:rPr>
          <w:rFonts w:asciiTheme="minorHAnsi" w:hAnsiTheme="minorHAnsi" w:cstheme="minorHAnsi"/>
        </w:rPr>
      </w:pPr>
      <w:r w:rsidRPr="00173A23">
        <w:rPr>
          <w:rFonts w:asciiTheme="minorHAnsi" w:hAnsiTheme="minorHAnsi" w:cstheme="minorHAnsi"/>
        </w:rPr>
        <w:t xml:space="preserve">Opción A: Que “EL MUNICIPIO” reciba el equivalente al 20% (veinte por ciento), del monto que se obtenga por la enajenación de los lotes o fracciones de terreno del Parque Industrial y que legalmente se puedan enajenar conforme a lo que se ha establecido en el presente Convenio de Adhesión. </w:t>
      </w:r>
    </w:p>
    <w:p w14:paraId="1BB141F3" w14:textId="77777777" w:rsidR="00EF45C0" w:rsidRPr="00173A23" w:rsidRDefault="00EF45C0" w:rsidP="00EF45C0">
      <w:pPr>
        <w:spacing w:after="0" w:line="240" w:lineRule="auto"/>
        <w:jc w:val="both"/>
        <w:rPr>
          <w:rFonts w:asciiTheme="minorHAnsi" w:hAnsiTheme="minorHAnsi" w:cstheme="minorHAnsi"/>
        </w:rPr>
      </w:pPr>
      <w:r w:rsidRPr="00173A23">
        <w:rPr>
          <w:rFonts w:asciiTheme="minorHAnsi" w:hAnsiTheme="minorHAnsi" w:cstheme="minorHAnsi"/>
        </w:rPr>
        <w:t xml:space="preserve">Dicho porcentaje de las ventas deberá de ser calculado sobre el importe bruto de la enajenación que se haya realizado, sin aplicar descuentos por ningún concepto; </w:t>
      </w:r>
    </w:p>
    <w:p w14:paraId="7A3BBA27" w14:textId="77777777" w:rsidR="00EF45C0" w:rsidRPr="00173A23" w:rsidRDefault="00EF45C0" w:rsidP="00EF45C0">
      <w:pPr>
        <w:spacing w:after="0" w:line="240" w:lineRule="auto"/>
        <w:jc w:val="both"/>
        <w:rPr>
          <w:rFonts w:asciiTheme="minorHAnsi" w:hAnsiTheme="minorHAnsi" w:cstheme="minorHAnsi"/>
        </w:rPr>
      </w:pPr>
    </w:p>
    <w:p w14:paraId="606150D1" w14:textId="77777777" w:rsidR="00EF45C0" w:rsidRDefault="00EF45C0" w:rsidP="00EF45C0">
      <w:pPr>
        <w:spacing w:after="0" w:line="240" w:lineRule="auto"/>
        <w:jc w:val="both"/>
        <w:rPr>
          <w:rFonts w:asciiTheme="minorHAnsi" w:hAnsiTheme="minorHAnsi" w:cstheme="minorHAnsi"/>
        </w:rPr>
      </w:pPr>
      <w:r w:rsidRPr="00173A23">
        <w:rPr>
          <w:rFonts w:asciiTheme="minorHAnsi" w:hAnsiTheme="minorHAnsi" w:cstheme="minorHAnsi"/>
        </w:rPr>
        <w:t>Opción B: Que “EL MUNICIPIO” reciba la cantidad de $65.00 (Sesenta y Cinco Pesos 00/100 M.N.) por cada metro cuadrado de lote o fracción de terreno del Parque Industrial y que legalmente se puedan enajenar conforme a lo que se ha establecido en el Convenio de Adhesión.</w:t>
      </w:r>
    </w:p>
    <w:p w14:paraId="10665C70" w14:textId="77777777" w:rsidR="00EF45C0" w:rsidRDefault="00EF45C0" w:rsidP="00EF45C0">
      <w:pPr>
        <w:spacing w:after="0" w:line="240" w:lineRule="auto"/>
        <w:jc w:val="both"/>
        <w:rPr>
          <w:rFonts w:asciiTheme="minorHAnsi" w:hAnsiTheme="minorHAnsi" w:cstheme="minorHAnsi"/>
        </w:rPr>
      </w:pPr>
    </w:p>
    <w:p w14:paraId="41F4E77D" w14:textId="77777777" w:rsidR="00EF45C0" w:rsidRDefault="00EF45C0" w:rsidP="00EF45C0">
      <w:pPr>
        <w:spacing w:after="0" w:line="240" w:lineRule="auto"/>
        <w:jc w:val="both"/>
        <w:rPr>
          <w:rFonts w:asciiTheme="minorHAnsi" w:hAnsiTheme="minorHAnsi" w:cstheme="minorHAnsi"/>
        </w:rPr>
      </w:pPr>
      <w:r>
        <w:rPr>
          <w:rFonts w:asciiTheme="minorHAnsi" w:hAnsiTheme="minorHAnsi" w:cstheme="minorHAnsi"/>
        </w:rPr>
        <w:t xml:space="preserve">Cabe hacer la aclaración, que en la documentación e información que se recibió en el proceso de Entrega-Recepción, en ningún apartado se encontró el Expediente relacionado con el </w:t>
      </w:r>
      <w:r w:rsidRPr="00173A23">
        <w:rPr>
          <w:rFonts w:asciiTheme="minorHAnsi" w:hAnsiTheme="minorHAnsi" w:cstheme="minorHAnsi"/>
        </w:rPr>
        <w:t>Convenio de Adhesión</w:t>
      </w:r>
      <w:r>
        <w:rPr>
          <w:rFonts w:asciiTheme="minorHAnsi" w:hAnsiTheme="minorHAnsi" w:cstheme="minorHAnsi"/>
        </w:rPr>
        <w:t xml:space="preserve"> a Fideicomiso PITM descrito, sin embargo, se sigue considerando en las presentes notas, ya que así se ha venido reportando desde la anterior Administración. </w:t>
      </w:r>
    </w:p>
    <w:p w14:paraId="6B618617" w14:textId="77777777" w:rsidR="00EF45C0" w:rsidRDefault="00EF45C0" w:rsidP="00EF45C0">
      <w:pPr>
        <w:spacing w:after="0" w:line="240" w:lineRule="auto"/>
        <w:jc w:val="both"/>
        <w:rPr>
          <w:rFonts w:asciiTheme="minorHAnsi" w:hAnsiTheme="minorHAnsi" w:cstheme="minorHAnsi"/>
        </w:rPr>
      </w:pPr>
    </w:p>
    <w:p w14:paraId="17621ED6" w14:textId="77777777" w:rsidR="00EF45C0" w:rsidRDefault="00EF45C0" w:rsidP="00EF45C0">
      <w:pPr>
        <w:spacing w:after="0" w:line="240" w:lineRule="auto"/>
        <w:jc w:val="both"/>
        <w:rPr>
          <w:rFonts w:asciiTheme="minorHAnsi" w:hAnsiTheme="minorHAnsi" w:cstheme="minorHAnsi"/>
        </w:rPr>
      </w:pPr>
      <w:r>
        <w:rPr>
          <w:rFonts w:asciiTheme="minorHAnsi" w:hAnsiTheme="minorHAnsi" w:cstheme="minorHAnsi"/>
        </w:rPr>
        <w:t>Fideicomiso Banamex</w:t>
      </w:r>
    </w:p>
    <w:p w14:paraId="2A45C299" w14:textId="77777777" w:rsidR="00EF45C0" w:rsidRPr="00F60B23" w:rsidRDefault="00EF45C0" w:rsidP="00EF45C0">
      <w:pPr>
        <w:spacing w:after="0" w:line="240" w:lineRule="auto"/>
        <w:jc w:val="both"/>
        <w:rPr>
          <w:rFonts w:asciiTheme="minorHAnsi" w:hAnsiTheme="minorHAnsi" w:cstheme="minorHAnsi"/>
        </w:rPr>
      </w:pPr>
      <w:r>
        <w:rPr>
          <w:rFonts w:asciiTheme="minorHAnsi" w:hAnsiTheme="minorHAnsi" w:cstheme="minorHAnsi"/>
        </w:rPr>
        <w:t>la cuenta 135672 Fideicomiso Banamex solo se registra como referencia en las conciliaciones bancarias sin embargo dicho Fideicomiso se encuentra a nombre de Gobierno del Estado de Guanajuato y el municipio únicamente es Fideicomisario de los fondos estatales que se depositan en la subcuenta municipal para ser transferidos a una cuenta especifica del programa presupuestario para ser ejercidos.</w:t>
      </w:r>
    </w:p>
    <w:p w14:paraId="51472CAA" w14:textId="77777777" w:rsidR="00EF45C0" w:rsidRDefault="00EF45C0" w:rsidP="00EF45C0">
      <w:pPr>
        <w:spacing w:after="0" w:line="240" w:lineRule="auto"/>
        <w:jc w:val="both"/>
        <w:rPr>
          <w:rFonts w:asciiTheme="minorHAnsi" w:hAnsiTheme="minorHAnsi" w:cstheme="minorHAnsi"/>
        </w:rPr>
      </w:pPr>
    </w:p>
    <w:p w14:paraId="328961BB" w14:textId="77777777" w:rsidR="00EF45C0" w:rsidRDefault="00EF45C0" w:rsidP="00EF45C0">
      <w:pPr>
        <w:spacing w:after="0" w:line="240" w:lineRule="auto"/>
        <w:jc w:val="both"/>
        <w:rPr>
          <w:rFonts w:asciiTheme="minorHAnsi" w:hAnsiTheme="minorHAnsi" w:cstheme="minorHAnsi"/>
        </w:rPr>
      </w:pPr>
      <w:r w:rsidRPr="002B21ED">
        <w:rPr>
          <w:rFonts w:asciiTheme="minorHAnsi" w:hAnsiTheme="minorHAnsi" w:cstheme="minorHAnsi"/>
        </w:rPr>
        <w:t>Cabe hacer la aclaración, que en la documentación e información que se recibió en el proceso de Entrega-Recepción, en ningún apartado se encontró el Expediente relacionado con el Fideicomiso Banamex descrito, sin embargo, se sigue considerando en las presentes notas, ya que así se ha venido reportando desde la anterior Administración.</w:t>
      </w:r>
      <w:r>
        <w:rPr>
          <w:rFonts w:asciiTheme="minorHAnsi" w:hAnsiTheme="minorHAnsi" w:cstheme="minorHAnsi"/>
        </w:rPr>
        <w:t xml:space="preserve"> </w:t>
      </w:r>
    </w:p>
    <w:p w14:paraId="5B7712F5" w14:textId="77777777" w:rsidR="00EF45C0" w:rsidRPr="00F60B23" w:rsidRDefault="00EF45C0" w:rsidP="00EF45C0">
      <w:pPr>
        <w:spacing w:after="0" w:line="240" w:lineRule="auto"/>
        <w:jc w:val="both"/>
        <w:rPr>
          <w:rFonts w:asciiTheme="minorHAnsi" w:hAnsiTheme="minorHAnsi" w:cstheme="minorHAnsi"/>
        </w:rPr>
      </w:pPr>
    </w:p>
    <w:p w14:paraId="642A4B90" w14:textId="77777777" w:rsidR="00CB41C4" w:rsidRPr="00E74967" w:rsidRDefault="00CB41C4" w:rsidP="00CB41C4">
      <w:pPr>
        <w:tabs>
          <w:tab w:val="left" w:leader="underscore" w:pos="9639"/>
        </w:tabs>
        <w:spacing w:after="0" w:line="240" w:lineRule="auto"/>
        <w:jc w:val="both"/>
        <w:rPr>
          <w:rFonts w:cs="Calibri"/>
        </w:rPr>
      </w:pPr>
    </w:p>
    <w:p w14:paraId="12E280BB" w14:textId="61B6566F" w:rsidR="007D1E76" w:rsidRPr="000C3365" w:rsidRDefault="006F77A8" w:rsidP="000C3365">
      <w:pPr>
        <w:pStyle w:val="Ttulo2"/>
        <w:rPr>
          <w:rFonts w:asciiTheme="minorHAnsi" w:hAnsiTheme="minorHAnsi" w:cstheme="minorHAnsi"/>
          <w:b/>
          <w:color w:val="auto"/>
          <w:sz w:val="22"/>
        </w:rPr>
      </w:pPr>
      <w:bookmarkStart w:id="4" w:name="_Toc161472869"/>
      <w:r>
        <w:rPr>
          <w:rFonts w:asciiTheme="minorHAnsi" w:hAnsiTheme="minorHAnsi" w:cstheme="minorHAnsi"/>
          <w:b/>
          <w:color w:val="auto"/>
          <w:sz w:val="22"/>
        </w:rPr>
        <w:t>4</w:t>
      </w:r>
      <w:r w:rsidR="007D1E76" w:rsidRPr="000C3365">
        <w:rPr>
          <w:rFonts w:asciiTheme="minorHAnsi" w:hAnsiTheme="minorHAnsi" w:cstheme="minorHAnsi"/>
          <w:b/>
          <w:color w:val="auto"/>
          <w:sz w:val="22"/>
        </w:rPr>
        <w:t>. Bases de Preparació</w:t>
      </w:r>
      <w:r w:rsidR="00E00323" w:rsidRPr="000C3365">
        <w:rPr>
          <w:rFonts w:asciiTheme="minorHAnsi" w:hAnsiTheme="minorHAnsi" w:cstheme="minorHAnsi"/>
          <w:b/>
          <w:color w:val="auto"/>
          <w:sz w:val="22"/>
        </w:rPr>
        <w:t>n de los Estados Financieros:</w:t>
      </w:r>
      <w:bookmarkEnd w:id="4"/>
    </w:p>
    <w:p w14:paraId="0FABCEB8" w14:textId="77777777" w:rsidR="007D1E76" w:rsidRPr="00E74967" w:rsidRDefault="007D1E76" w:rsidP="00CB41C4">
      <w:pPr>
        <w:tabs>
          <w:tab w:val="left" w:leader="underscore" w:pos="9639"/>
        </w:tabs>
        <w:spacing w:after="0" w:line="240" w:lineRule="auto"/>
        <w:jc w:val="both"/>
        <w:rPr>
          <w:rFonts w:cs="Calibri"/>
        </w:rPr>
      </w:pPr>
    </w:p>
    <w:p w14:paraId="4D2617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5F893FA6" w14:textId="77777777" w:rsidR="00EF45C0" w:rsidRDefault="00EF45C0" w:rsidP="00EF45C0">
      <w:pPr>
        <w:spacing w:after="0" w:line="240" w:lineRule="auto"/>
        <w:jc w:val="both"/>
        <w:rPr>
          <w:rFonts w:asciiTheme="minorHAnsi" w:hAnsiTheme="minorHAnsi" w:cstheme="minorHAnsi"/>
        </w:rPr>
      </w:pPr>
    </w:p>
    <w:p w14:paraId="60985802" w14:textId="4F753BF0" w:rsidR="00EF45C0" w:rsidRPr="00F60B23" w:rsidRDefault="00EF45C0" w:rsidP="00EF45C0">
      <w:pPr>
        <w:spacing w:after="0" w:line="240" w:lineRule="auto"/>
        <w:jc w:val="both"/>
        <w:rPr>
          <w:rFonts w:asciiTheme="minorHAnsi" w:hAnsiTheme="minorHAnsi" w:cstheme="minorHAnsi"/>
        </w:rPr>
      </w:pPr>
      <w:r>
        <w:rPr>
          <w:rFonts w:asciiTheme="minorHAnsi" w:hAnsiTheme="minorHAnsi" w:cstheme="minorHAnsi"/>
        </w:rPr>
        <w:t>Se ha aplicado en las operaciones financieras del municipio el Manual de Contabilidad Gubernamental aprobado por el CONAC, a través del sistema informático SIHP-SAP HANA.</w:t>
      </w:r>
    </w:p>
    <w:p w14:paraId="58B00679" w14:textId="77777777" w:rsidR="007D1E76" w:rsidRPr="00E74967" w:rsidRDefault="007D1E76" w:rsidP="00CB41C4">
      <w:pPr>
        <w:tabs>
          <w:tab w:val="left" w:leader="underscore" w:pos="9639"/>
        </w:tabs>
        <w:spacing w:after="0" w:line="240" w:lineRule="auto"/>
        <w:jc w:val="both"/>
        <w:rPr>
          <w:rFonts w:cs="Calibri"/>
        </w:rPr>
      </w:pPr>
    </w:p>
    <w:p w14:paraId="636030A4" w14:textId="77777777" w:rsidR="00EF45C0" w:rsidRPr="00F60B23" w:rsidRDefault="007D1E76" w:rsidP="00EF45C0">
      <w:pPr>
        <w:spacing w:after="0" w:line="240" w:lineRule="auto"/>
        <w:jc w:val="both"/>
        <w:rPr>
          <w:rFonts w:asciiTheme="minorHAnsi" w:hAnsiTheme="minorHAnsi" w:cstheme="minorHAnsi"/>
        </w:rPr>
      </w:pPr>
      <w:r w:rsidRPr="00E74967">
        <w:rPr>
          <w:rFonts w:cs="Calibri"/>
          <w:b/>
        </w:rPr>
        <w:t>b)</w:t>
      </w:r>
      <w:r w:rsidRPr="00E74967">
        <w:rPr>
          <w:rFonts w:cs="Calibri"/>
        </w:rPr>
        <w:t xml:space="preserve"> </w:t>
      </w:r>
      <w:r w:rsidR="00EF45C0" w:rsidRPr="00F60B23">
        <w:rPr>
          <w:rFonts w:asciiTheme="minorHAnsi" w:hAnsiTheme="minorHAnsi" w:cstheme="minorHAnsi"/>
        </w:rPr>
        <w:t>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7C36F0E5" w14:textId="77777777" w:rsidR="00EF45C0" w:rsidRPr="00F60B23" w:rsidRDefault="00EF45C0" w:rsidP="00EF45C0">
      <w:pPr>
        <w:spacing w:after="0" w:line="240" w:lineRule="auto"/>
        <w:jc w:val="both"/>
        <w:rPr>
          <w:rFonts w:asciiTheme="minorHAnsi" w:hAnsiTheme="minorHAnsi" w:cstheme="minorHAnsi"/>
        </w:rPr>
      </w:pPr>
      <w:r w:rsidRPr="00F60B23">
        <w:rPr>
          <w:rFonts w:asciiTheme="minorHAnsi" w:hAnsiTheme="minorHAnsi" w:cstheme="minorHAnsi"/>
        </w:rPr>
        <w:t>Se tiene implementado el sistema SAP, el cual está diseñado de manera que cumpl</w:t>
      </w:r>
      <w:r>
        <w:rPr>
          <w:rFonts w:asciiTheme="minorHAnsi" w:hAnsiTheme="minorHAnsi" w:cstheme="minorHAnsi"/>
        </w:rPr>
        <w:t>e</w:t>
      </w:r>
      <w:r w:rsidRPr="00F60B23">
        <w:rPr>
          <w:rFonts w:asciiTheme="minorHAnsi" w:hAnsiTheme="minorHAnsi" w:cstheme="minorHAnsi"/>
        </w:rPr>
        <w:t xml:space="preserve"> con </w:t>
      </w:r>
      <w:r>
        <w:rPr>
          <w:rFonts w:asciiTheme="minorHAnsi" w:hAnsiTheme="minorHAnsi" w:cstheme="minorHAnsi"/>
        </w:rPr>
        <w:t>las disposiciones establecidas por el CONAC.</w:t>
      </w:r>
    </w:p>
    <w:p w14:paraId="2DCF252C" w14:textId="772862B8" w:rsidR="007D1E76" w:rsidRPr="00E74967" w:rsidRDefault="007D1E76" w:rsidP="00EF45C0">
      <w:pPr>
        <w:tabs>
          <w:tab w:val="left" w:leader="underscore" w:pos="9639"/>
        </w:tabs>
        <w:spacing w:after="0" w:line="240" w:lineRule="auto"/>
        <w:jc w:val="both"/>
        <w:rPr>
          <w:rFonts w:cs="Calibri"/>
        </w:rPr>
      </w:pPr>
    </w:p>
    <w:p w14:paraId="7ED1C1ED" w14:textId="784B4DD1"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A6346D" w:rsidRPr="00A6346D">
        <w:rPr>
          <w:rFonts w:cs="Calibri"/>
        </w:rPr>
        <w:t>Postulados básicos de Contabilidad Gubernamental (PBCG)</w:t>
      </w:r>
      <w:r w:rsidRPr="00E74967">
        <w:rPr>
          <w:rFonts w:cs="Calibri"/>
        </w:rPr>
        <w:t>.</w:t>
      </w:r>
    </w:p>
    <w:p w14:paraId="27B8F09C" w14:textId="77777777" w:rsidR="00EF45C0" w:rsidRPr="00F60B23" w:rsidRDefault="00EF45C0" w:rsidP="00EF45C0">
      <w:pPr>
        <w:spacing w:after="0" w:line="240" w:lineRule="auto"/>
        <w:jc w:val="both"/>
        <w:rPr>
          <w:rFonts w:asciiTheme="minorHAnsi" w:hAnsiTheme="minorHAnsi" w:cstheme="minorHAnsi"/>
        </w:rPr>
      </w:pPr>
      <w:r w:rsidRPr="00F60B23">
        <w:rPr>
          <w:rFonts w:asciiTheme="minorHAnsi" w:hAnsiTheme="minorHAnsi" w:cstheme="minorHAnsi"/>
        </w:rPr>
        <w:t>Se tiene implementado el sistema SAP, el cual está diseñado de manera que cumpl</w:t>
      </w:r>
      <w:r>
        <w:rPr>
          <w:rFonts w:asciiTheme="minorHAnsi" w:hAnsiTheme="minorHAnsi" w:cstheme="minorHAnsi"/>
        </w:rPr>
        <w:t>e</w:t>
      </w:r>
      <w:r w:rsidRPr="00F60B23">
        <w:rPr>
          <w:rFonts w:asciiTheme="minorHAnsi" w:hAnsiTheme="minorHAnsi" w:cstheme="minorHAnsi"/>
        </w:rPr>
        <w:t xml:space="preserve"> con los postulados básicos.</w:t>
      </w:r>
    </w:p>
    <w:p w14:paraId="1CC2D59E" w14:textId="77777777" w:rsidR="007D1E76" w:rsidRPr="00E74967" w:rsidRDefault="007D1E76" w:rsidP="00CB41C4">
      <w:pPr>
        <w:tabs>
          <w:tab w:val="left" w:leader="underscore" w:pos="9639"/>
        </w:tabs>
        <w:spacing w:after="0" w:line="240" w:lineRule="auto"/>
        <w:jc w:val="both"/>
        <w:rPr>
          <w:rFonts w:cs="Calibri"/>
        </w:rPr>
      </w:pPr>
    </w:p>
    <w:p w14:paraId="384678DD" w14:textId="1EFCAFC7" w:rsidR="007D1E76" w:rsidRDefault="007D1E76" w:rsidP="00EF45C0">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w:t>
      </w:r>
    </w:p>
    <w:p w14:paraId="0C42EBE6" w14:textId="77777777" w:rsidR="00EF45C0" w:rsidRPr="00F60B23" w:rsidRDefault="00EF45C0" w:rsidP="00EF45C0">
      <w:pPr>
        <w:spacing w:after="0" w:line="240" w:lineRule="auto"/>
        <w:jc w:val="both"/>
        <w:rPr>
          <w:rFonts w:asciiTheme="minorHAnsi" w:hAnsiTheme="minorHAnsi" w:cstheme="minorHAnsi"/>
        </w:rPr>
      </w:pPr>
      <w:r w:rsidRPr="00F60B23">
        <w:rPr>
          <w:rFonts w:asciiTheme="minorHAnsi" w:hAnsiTheme="minorHAnsi" w:cstheme="minorHAnsi"/>
        </w:rPr>
        <w:t>En el marco jurídico local que rige al Municipio, se contempla que lo no previsto, se aplicará la normatividad federal que si lo prevea.</w:t>
      </w:r>
    </w:p>
    <w:p w14:paraId="5EF01937" w14:textId="77777777" w:rsidR="00EF45C0" w:rsidRPr="00E74967" w:rsidRDefault="00EF45C0" w:rsidP="00EF45C0">
      <w:pPr>
        <w:tabs>
          <w:tab w:val="left" w:leader="underscore" w:pos="9639"/>
        </w:tabs>
        <w:spacing w:after="0" w:line="240" w:lineRule="auto"/>
        <w:jc w:val="both"/>
        <w:rPr>
          <w:rFonts w:cs="Calibri"/>
        </w:rPr>
      </w:pPr>
    </w:p>
    <w:p w14:paraId="02977AB3" w14:textId="77777777" w:rsidR="007D1E76" w:rsidRPr="00E74967" w:rsidRDefault="007D1E76" w:rsidP="00CB41C4">
      <w:pPr>
        <w:tabs>
          <w:tab w:val="left" w:leader="underscore" w:pos="9639"/>
        </w:tabs>
        <w:spacing w:after="0" w:line="240" w:lineRule="auto"/>
        <w:jc w:val="both"/>
        <w:rPr>
          <w:rFonts w:cs="Calibri"/>
        </w:rPr>
      </w:pPr>
    </w:p>
    <w:p w14:paraId="084AD24A" w14:textId="4A679E5F"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la base </w:t>
      </w:r>
      <w:r w:rsidR="0086420E">
        <w:rPr>
          <w:rFonts w:cs="Calibri"/>
        </w:rPr>
        <w:t xml:space="preserve">de </w:t>
      </w:r>
      <w:r w:rsidRPr="00E74967">
        <w:rPr>
          <w:rFonts w:cs="Calibri"/>
        </w:rPr>
        <w:t>devengado de acuerdo a la Ley de Contabilidad, deberán:</w:t>
      </w:r>
    </w:p>
    <w:p w14:paraId="39720946" w14:textId="77777777" w:rsidR="007D1E76" w:rsidRPr="00E74967" w:rsidRDefault="007D1E76" w:rsidP="00CB41C4">
      <w:pPr>
        <w:tabs>
          <w:tab w:val="left" w:leader="underscore" w:pos="9639"/>
        </w:tabs>
        <w:spacing w:after="0" w:line="240" w:lineRule="auto"/>
        <w:jc w:val="both"/>
        <w:rPr>
          <w:rFonts w:cs="Calibri"/>
        </w:rPr>
      </w:pPr>
    </w:p>
    <w:p w14:paraId="764ED004" w14:textId="77777777" w:rsidR="00EF45C0" w:rsidRPr="00F60B23" w:rsidRDefault="00EF45C0" w:rsidP="00EF45C0">
      <w:pPr>
        <w:spacing w:after="0" w:line="240" w:lineRule="auto"/>
        <w:jc w:val="both"/>
        <w:rPr>
          <w:rFonts w:asciiTheme="minorHAnsi" w:hAnsiTheme="minorHAnsi" w:cstheme="minorHAnsi"/>
        </w:rPr>
      </w:pPr>
      <w:r w:rsidRPr="00F60B23">
        <w:rPr>
          <w:rFonts w:asciiTheme="minorHAnsi" w:hAnsiTheme="minorHAnsi" w:cstheme="minorHAnsi"/>
        </w:rPr>
        <w:t>*Revelar las nuevas políticas de reconocimiento:</w:t>
      </w:r>
    </w:p>
    <w:p w14:paraId="488F2037" w14:textId="77777777" w:rsidR="00EF45C0" w:rsidRPr="00F60B23" w:rsidRDefault="00EF45C0" w:rsidP="00EF45C0">
      <w:pPr>
        <w:spacing w:after="0" w:line="240" w:lineRule="auto"/>
        <w:jc w:val="both"/>
        <w:rPr>
          <w:rFonts w:asciiTheme="minorHAnsi" w:hAnsiTheme="minorHAnsi" w:cstheme="minorHAnsi"/>
        </w:rPr>
      </w:pPr>
      <w:r w:rsidRPr="00F60B23">
        <w:rPr>
          <w:rFonts w:asciiTheme="minorHAnsi" w:hAnsiTheme="minorHAnsi" w:cstheme="minorHAnsi"/>
        </w:rPr>
        <w:t xml:space="preserve">Las políticas </w:t>
      </w:r>
      <w:r>
        <w:rPr>
          <w:rFonts w:asciiTheme="minorHAnsi" w:hAnsiTheme="minorHAnsi" w:cstheme="minorHAnsi"/>
        </w:rPr>
        <w:t xml:space="preserve">empleadas </w:t>
      </w:r>
      <w:r w:rsidRPr="00F60B23">
        <w:rPr>
          <w:rFonts w:asciiTheme="minorHAnsi" w:hAnsiTheme="minorHAnsi" w:cstheme="minorHAnsi"/>
        </w:rPr>
        <w:t>están debidamente contempladas y consideradas en la aplicación del sistema SAP.</w:t>
      </w:r>
    </w:p>
    <w:p w14:paraId="35D3B413" w14:textId="77777777" w:rsidR="00EF45C0" w:rsidRPr="00F60B23" w:rsidRDefault="00EF45C0" w:rsidP="00EF45C0">
      <w:pPr>
        <w:spacing w:after="0" w:line="240" w:lineRule="auto"/>
        <w:jc w:val="both"/>
        <w:rPr>
          <w:rFonts w:asciiTheme="minorHAnsi" w:hAnsiTheme="minorHAnsi" w:cstheme="minorHAnsi"/>
        </w:rPr>
      </w:pPr>
    </w:p>
    <w:p w14:paraId="15B00B6E" w14:textId="77777777" w:rsidR="00EF45C0" w:rsidRPr="00F60B23" w:rsidRDefault="00EF45C0" w:rsidP="00EF45C0">
      <w:pPr>
        <w:spacing w:after="0" w:line="240" w:lineRule="auto"/>
        <w:jc w:val="both"/>
        <w:rPr>
          <w:rFonts w:asciiTheme="minorHAnsi" w:hAnsiTheme="minorHAnsi" w:cstheme="minorHAnsi"/>
        </w:rPr>
      </w:pPr>
      <w:r w:rsidRPr="00F60B23">
        <w:rPr>
          <w:rFonts w:asciiTheme="minorHAnsi" w:hAnsiTheme="minorHAnsi" w:cstheme="minorHAnsi"/>
        </w:rPr>
        <w:t>*Plan de implementación:</w:t>
      </w:r>
    </w:p>
    <w:p w14:paraId="1DB33C3A" w14:textId="77777777" w:rsidR="00EF45C0" w:rsidRPr="00F60B23" w:rsidRDefault="00EF45C0" w:rsidP="00EF45C0">
      <w:pPr>
        <w:spacing w:after="0" w:line="240" w:lineRule="auto"/>
        <w:jc w:val="both"/>
        <w:rPr>
          <w:rFonts w:asciiTheme="minorHAnsi" w:hAnsiTheme="minorHAnsi" w:cstheme="minorHAnsi"/>
        </w:rPr>
      </w:pPr>
    </w:p>
    <w:p w14:paraId="001A3891" w14:textId="77777777" w:rsidR="00EF45C0" w:rsidRPr="00F60B23" w:rsidRDefault="00EF45C0" w:rsidP="00EF45C0">
      <w:pPr>
        <w:spacing w:after="0" w:line="240" w:lineRule="auto"/>
        <w:jc w:val="both"/>
        <w:rPr>
          <w:rFonts w:asciiTheme="minorHAnsi" w:hAnsiTheme="minorHAnsi" w:cstheme="minorHAnsi"/>
        </w:rPr>
      </w:pPr>
      <w:r w:rsidRPr="00F60B23">
        <w:rPr>
          <w:rFonts w:asciiTheme="minorHAnsi" w:hAnsiTheme="minorHAnsi" w:cstheme="minorHAnsi"/>
        </w:rPr>
        <w:t>Se apegó en su totalidad al Plan Nacional de Cuentas y al Clasificador por Rubro de Ingresos, por lo que la información que se está generando está completamente armonizada.</w:t>
      </w:r>
    </w:p>
    <w:p w14:paraId="08F8CEB2" w14:textId="77777777" w:rsidR="00EF45C0" w:rsidRPr="00F60B23" w:rsidRDefault="00EF45C0" w:rsidP="00EF45C0">
      <w:pPr>
        <w:spacing w:after="0" w:line="240" w:lineRule="auto"/>
        <w:jc w:val="both"/>
        <w:rPr>
          <w:rFonts w:asciiTheme="minorHAnsi" w:hAnsiTheme="minorHAnsi" w:cstheme="minorHAnsi"/>
        </w:rPr>
      </w:pPr>
    </w:p>
    <w:p w14:paraId="4C1E4919" w14:textId="77777777" w:rsidR="00EF45C0" w:rsidRPr="00F60B23" w:rsidRDefault="00EF45C0" w:rsidP="00EF45C0">
      <w:pPr>
        <w:spacing w:after="0" w:line="240" w:lineRule="auto"/>
        <w:jc w:val="both"/>
        <w:rPr>
          <w:rFonts w:asciiTheme="minorHAnsi" w:hAnsiTheme="minorHAnsi" w:cstheme="minorHAnsi"/>
        </w:rPr>
      </w:pPr>
      <w:r w:rsidRPr="00F60B23">
        <w:rPr>
          <w:rFonts w:asciiTheme="minorHAnsi" w:hAnsiTheme="minorHAnsi" w:cstheme="minorHAnsi"/>
        </w:rPr>
        <w:t>*Revelar los cambios en las políticas, la clasificación y medición de las mismas, así como su impacto en la información financiera:</w:t>
      </w:r>
    </w:p>
    <w:p w14:paraId="40E72268" w14:textId="77777777" w:rsidR="00EF45C0" w:rsidRPr="00F60B23" w:rsidRDefault="00EF45C0" w:rsidP="00EF45C0">
      <w:pPr>
        <w:spacing w:after="0" w:line="240" w:lineRule="auto"/>
        <w:jc w:val="both"/>
        <w:rPr>
          <w:rFonts w:asciiTheme="minorHAnsi" w:hAnsiTheme="minorHAnsi" w:cstheme="minorHAnsi"/>
        </w:rPr>
      </w:pPr>
    </w:p>
    <w:p w14:paraId="7E1FD4A2" w14:textId="77777777" w:rsidR="00EF45C0" w:rsidRPr="00F60B23" w:rsidRDefault="00EF45C0" w:rsidP="00EF45C0">
      <w:pPr>
        <w:spacing w:after="0" w:line="240" w:lineRule="auto"/>
        <w:jc w:val="both"/>
        <w:rPr>
          <w:rFonts w:asciiTheme="minorHAnsi" w:hAnsiTheme="minorHAnsi" w:cstheme="minorHAnsi"/>
        </w:rPr>
      </w:pPr>
      <w:r w:rsidRPr="00F60B23">
        <w:rPr>
          <w:rFonts w:asciiTheme="minorHAnsi" w:hAnsiTheme="minorHAnsi" w:cstheme="minorHAnsi"/>
        </w:rPr>
        <w:t>Se apegó en su totalidad al Plan Nacional de Cuentas y al Clasificador por Rubro de Ingresos, por lo que la información que se está generando está completamente armonizada.</w:t>
      </w:r>
    </w:p>
    <w:p w14:paraId="57326D16" w14:textId="77777777" w:rsidR="006F0687" w:rsidRDefault="006F0687" w:rsidP="006F0687">
      <w:pPr>
        <w:tabs>
          <w:tab w:val="left" w:leader="underscore" w:pos="9639"/>
        </w:tabs>
        <w:spacing w:after="0" w:line="240" w:lineRule="auto"/>
        <w:jc w:val="both"/>
        <w:rPr>
          <w:rFonts w:cs="Calibri"/>
        </w:rPr>
      </w:pPr>
    </w:p>
    <w:p w14:paraId="71521D40" w14:textId="25A82D8F" w:rsidR="006F0687" w:rsidRPr="00E74967" w:rsidRDefault="006F0687" w:rsidP="006F0687">
      <w:pPr>
        <w:tabs>
          <w:tab w:val="left" w:leader="underscore" w:pos="9639"/>
        </w:tabs>
        <w:spacing w:after="0" w:line="240" w:lineRule="auto"/>
        <w:jc w:val="both"/>
        <w:rPr>
          <w:rFonts w:cs="Calibri"/>
        </w:rPr>
      </w:pPr>
      <w:r w:rsidRPr="00E74967">
        <w:rPr>
          <w:rFonts w:cs="Calibri"/>
        </w:rPr>
        <w:t>*</w:t>
      </w:r>
      <w:r w:rsidR="00D546B2" w:rsidRPr="00D546B2">
        <w:rPr>
          <w:rFonts w:cs="Calibri"/>
        </w:rPr>
        <w:t>Presentar los últimos estados financieros con la normatividad anteriormente utilizada con las nuevas políticas para fines de comparación en la transición a la base de devengado.</w:t>
      </w:r>
    </w:p>
    <w:p w14:paraId="0A68F7A5" w14:textId="77777777" w:rsidR="00EF45C0" w:rsidRDefault="00EF45C0" w:rsidP="00EF45C0">
      <w:pPr>
        <w:spacing w:after="0" w:line="240" w:lineRule="auto"/>
        <w:jc w:val="both"/>
        <w:rPr>
          <w:rFonts w:asciiTheme="minorHAnsi" w:hAnsiTheme="minorHAnsi" w:cstheme="minorHAnsi"/>
        </w:rPr>
      </w:pPr>
    </w:p>
    <w:p w14:paraId="2FB40BB8" w14:textId="29325162" w:rsidR="00EF45C0" w:rsidRPr="00F60B23" w:rsidRDefault="00EF45C0" w:rsidP="00EF45C0">
      <w:pPr>
        <w:spacing w:after="0" w:line="240" w:lineRule="auto"/>
        <w:jc w:val="both"/>
        <w:rPr>
          <w:rFonts w:asciiTheme="minorHAnsi" w:hAnsiTheme="minorHAnsi" w:cstheme="minorHAnsi"/>
        </w:rPr>
      </w:pPr>
      <w:r w:rsidRPr="00F60B23">
        <w:rPr>
          <w:rFonts w:asciiTheme="minorHAnsi" w:hAnsiTheme="minorHAnsi" w:cstheme="minorHAnsi"/>
        </w:rPr>
        <w:t>Se apegó en su totalidad al Plan Nacional de Cuentas y al Clasificador por Rubro de Ingresos, por lo que la información que se está generando está completamente armonizada.</w:t>
      </w:r>
    </w:p>
    <w:p w14:paraId="158EC49E" w14:textId="77777777" w:rsidR="007D1E76" w:rsidRPr="00E74967" w:rsidRDefault="007D1E76" w:rsidP="00CB41C4">
      <w:pPr>
        <w:tabs>
          <w:tab w:val="left" w:leader="underscore" w:pos="9639"/>
        </w:tabs>
        <w:spacing w:after="0" w:line="240" w:lineRule="auto"/>
        <w:jc w:val="both"/>
        <w:rPr>
          <w:rFonts w:cs="Calibri"/>
        </w:rPr>
      </w:pPr>
    </w:p>
    <w:p w14:paraId="2119A6EF" w14:textId="77777777" w:rsidR="007D1E76" w:rsidRPr="00E74967" w:rsidRDefault="007D1E76" w:rsidP="00CB41C4">
      <w:pPr>
        <w:tabs>
          <w:tab w:val="left" w:leader="underscore" w:pos="9639"/>
        </w:tabs>
        <w:spacing w:after="0" w:line="240" w:lineRule="auto"/>
        <w:jc w:val="both"/>
        <w:rPr>
          <w:rFonts w:cs="Calibri"/>
        </w:rPr>
      </w:pPr>
    </w:p>
    <w:p w14:paraId="7025E7E0" w14:textId="4C87F38F" w:rsidR="007D1E76" w:rsidRPr="00E74967" w:rsidRDefault="007F699D" w:rsidP="000C3365">
      <w:pPr>
        <w:pStyle w:val="Ttulo2"/>
        <w:rPr>
          <w:rFonts w:cs="Calibri"/>
          <w:b/>
        </w:rPr>
      </w:pPr>
      <w:bookmarkStart w:id="5" w:name="_Toc161472870"/>
      <w:r>
        <w:rPr>
          <w:rFonts w:asciiTheme="minorHAnsi" w:hAnsiTheme="minorHAnsi" w:cstheme="minorHAnsi"/>
          <w:b/>
          <w:color w:val="auto"/>
          <w:sz w:val="22"/>
        </w:rPr>
        <w:t>5</w:t>
      </w:r>
      <w:r w:rsidR="007D1E76" w:rsidRPr="000C3365">
        <w:rPr>
          <w:rFonts w:asciiTheme="minorHAnsi" w:hAnsiTheme="minorHAnsi" w:cstheme="minorHAnsi"/>
          <w:b/>
          <w:color w:val="auto"/>
          <w:sz w:val="22"/>
        </w:rPr>
        <w:t>. Políticas de</w:t>
      </w:r>
      <w:r w:rsidR="00E00323" w:rsidRPr="000C3365">
        <w:rPr>
          <w:rFonts w:asciiTheme="minorHAnsi" w:hAnsiTheme="minorHAnsi" w:cstheme="minorHAnsi"/>
          <w:b/>
          <w:color w:val="auto"/>
          <w:sz w:val="22"/>
        </w:rPr>
        <w:t xml:space="preserve"> Contabilidad Significativas:</w:t>
      </w:r>
      <w:bookmarkEnd w:id="5"/>
    </w:p>
    <w:p w14:paraId="4773A4F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3A8D7951" w14:textId="77777777" w:rsidR="007D1E76" w:rsidRPr="00E74967" w:rsidRDefault="007D1E76" w:rsidP="00CB41C4">
      <w:pPr>
        <w:tabs>
          <w:tab w:val="left" w:leader="underscore" w:pos="9639"/>
        </w:tabs>
        <w:spacing w:after="0" w:line="240" w:lineRule="auto"/>
        <w:jc w:val="both"/>
        <w:rPr>
          <w:rFonts w:cs="Calibri"/>
        </w:rPr>
      </w:pPr>
    </w:p>
    <w:p w14:paraId="2AAA5721" w14:textId="77777777" w:rsidR="00EF45C0" w:rsidRPr="00F60B23" w:rsidRDefault="007D1E76" w:rsidP="00EF45C0">
      <w:pPr>
        <w:spacing w:after="0" w:line="240" w:lineRule="auto"/>
        <w:jc w:val="both"/>
        <w:rPr>
          <w:rFonts w:asciiTheme="minorHAnsi" w:hAnsiTheme="minorHAnsi" w:cstheme="minorHAnsi"/>
        </w:rPr>
      </w:pPr>
      <w:r w:rsidRPr="00E74967">
        <w:rPr>
          <w:rFonts w:cs="Calibri"/>
          <w:b/>
        </w:rPr>
        <w:t>a)</w:t>
      </w:r>
      <w:r w:rsidRPr="00E74967">
        <w:rPr>
          <w:rFonts w:cs="Calibri"/>
        </w:rPr>
        <w:t xml:space="preserve"> </w:t>
      </w:r>
      <w:r w:rsidR="00FC1AE8" w:rsidRPr="00FC1AE8">
        <w:rPr>
          <w:rFonts w:cs="Calibri"/>
        </w:rPr>
        <w:t xml:space="preserve">Actualización: </w:t>
      </w:r>
      <w:r w:rsidR="00EF45C0" w:rsidRPr="00F60B23">
        <w:rPr>
          <w:rFonts w:asciiTheme="minorHAnsi" w:hAnsiTheme="minorHAnsi" w:cstheme="minorHAnsi"/>
        </w:rPr>
        <w:t>No aplica</w:t>
      </w:r>
    </w:p>
    <w:p w14:paraId="004A4D32" w14:textId="77E516D8" w:rsidR="007D1E76" w:rsidRPr="00E74967" w:rsidRDefault="007D1E76" w:rsidP="00EF45C0">
      <w:pPr>
        <w:tabs>
          <w:tab w:val="left" w:leader="underscore" w:pos="9639"/>
        </w:tabs>
        <w:spacing w:after="0" w:line="240" w:lineRule="auto"/>
        <w:jc w:val="both"/>
        <w:rPr>
          <w:rFonts w:cs="Calibri"/>
        </w:rPr>
      </w:pPr>
    </w:p>
    <w:p w14:paraId="3D8017C2" w14:textId="13DA86EE"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b)</w:t>
      </w:r>
      <w:r w:rsidRPr="00E74967">
        <w:rPr>
          <w:rFonts w:cs="Calibri"/>
        </w:rPr>
        <w:t xml:space="preserve"> </w:t>
      </w:r>
      <w:r w:rsidR="001C710C" w:rsidRPr="001C710C">
        <w:rPr>
          <w:rFonts w:cs="Calibri"/>
        </w:rPr>
        <w:t>Informar sobre la realización de operaciones en el extranjero y de sus efectos en la información financiera gubernamental, considerando entre otros el importe de las variaciones cambiarias reconocidas en el resultado (ahorro o desahorro)</w:t>
      </w:r>
      <w:r w:rsidRPr="00E74967">
        <w:rPr>
          <w:rFonts w:cs="Calibri"/>
        </w:rPr>
        <w:t>:</w:t>
      </w:r>
    </w:p>
    <w:p w14:paraId="3BFE8FE2" w14:textId="77777777" w:rsidR="00EF45C0" w:rsidRPr="00F60B23" w:rsidRDefault="00EF45C0" w:rsidP="00EF45C0">
      <w:pPr>
        <w:spacing w:after="0" w:line="240" w:lineRule="auto"/>
        <w:jc w:val="both"/>
        <w:rPr>
          <w:rFonts w:asciiTheme="minorHAnsi" w:hAnsiTheme="minorHAnsi" w:cstheme="minorHAnsi"/>
        </w:rPr>
      </w:pPr>
      <w:r w:rsidRPr="00F60B23">
        <w:rPr>
          <w:rFonts w:asciiTheme="minorHAnsi" w:hAnsiTheme="minorHAnsi" w:cstheme="minorHAnsi"/>
        </w:rPr>
        <w:t>No aplica para el Municipio.</w:t>
      </w:r>
    </w:p>
    <w:p w14:paraId="35FCED94" w14:textId="77777777" w:rsidR="007D1E76" w:rsidRPr="00E74967" w:rsidRDefault="007D1E76" w:rsidP="00CB41C4">
      <w:pPr>
        <w:tabs>
          <w:tab w:val="left" w:leader="underscore" w:pos="9639"/>
        </w:tabs>
        <w:spacing w:after="0" w:line="240" w:lineRule="auto"/>
        <w:jc w:val="both"/>
        <w:rPr>
          <w:rFonts w:cs="Calibri"/>
        </w:rPr>
      </w:pPr>
    </w:p>
    <w:p w14:paraId="433324F3" w14:textId="626DBDA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E9132F" w:rsidRPr="00E9132F">
        <w:rPr>
          <w:rFonts w:cs="Calibri"/>
        </w:rPr>
        <w:t>Método de valuación de la inversión en acciones de Compañías subsidiarias no consolidadas y asociadas</w:t>
      </w:r>
      <w:r w:rsidRPr="00E74967">
        <w:rPr>
          <w:rFonts w:cs="Calibri"/>
        </w:rPr>
        <w:t>:</w:t>
      </w:r>
    </w:p>
    <w:p w14:paraId="2FE2A5D9" w14:textId="77777777" w:rsidR="00EF45C0" w:rsidRPr="00F60B23" w:rsidRDefault="00EF45C0" w:rsidP="00EF45C0">
      <w:pPr>
        <w:spacing w:after="0" w:line="240" w:lineRule="auto"/>
        <w:jc w:val="both"/>
        <w:rPr>
          <w:rFonts w:asciiTheme="minorHAnsi" w:hAnsiTheme="minorHAnsi" w:cstheme="minorHAnsi"/>
        </w:rPr>
      </w:pPr>
      <w:r w:rsidRPr="00F60B23">
        <w:rPr>
          <w:rFonts w:asciiTheme="minorHAnsi" w:hAnsiTheme="minorHAnsi" w:cstheme="minorHAnsi"/>
        </w:rPr>
        <w:t>No aplica para el Municipio.</w:t>
      </w:r>
    </w:p>
    <w:p w14:paraId="3B1B9088" w14:textId="77777777" w:rsidR="00EF45C0" w:rsidRDefault="00EF45C0" w:rsidP="00CB41C4">
      <w:pPr>
        <w:tabs>
          <w:tab w:val="left" w:leader="underscore" w:pos="9639"/>
        </w:tabs>
        <w:spacing w:after="0" w:line="240" w:lineRule="auto"/>
        <w:jc w:val="both"/>
        <w:rPr>
          <w:rFonts w:cs="Calibri"/>
          <w:b/>
        </w:rPr>
      </w:pPr>
    </w:p>
    <w:p w14:paraId="7AB12262" w14:textId="25013A05" w:rsidR="007D1E76" w:rsidRPr="00651881" w:rsidRDefault="007D1E76" w:rsidP="00CB41C4">
      <w:pPr>
        <w:tabs>
          <w:tab w:val="left" w:leader="underscore" w:pos="9639"/>
        </w:tabs>
        <w:spacing w:after="0" w:line="240" w:lineRule="auto"/>
        <w:jc w:val="both"/>
        <w:rPr>
          <w:rFonts w:cs="Calibri"/>
        </w:rPr>
      </w:pPr>
      <w:r w:rsidRPr="00651881">
        <w:rPr>
          <w:rFonts w:cs="Calibri"/>
          <w:b/>
        </w:rPr>
        <w:t>d)</w:t>
      </w:r>
      <w:r w:rsidRPr="00651881">
        <w:rPr>
          <w:rFonts w:cs="Calibri"/>
        </w:rPr>
        <w:t xml:space="preserve"> Sistema y método de valuación de inventarios y costo de lo vendido:</w:t>
      </w:r>
    </w:p>
    <w:p w14:paraId="170F9F5D" w14:textId="77777777" w:rsidR="00EF45C0" w:rsidRPr="00F60B23" w:rsidRDefault="00EF45C0" w:rsidP="00EF45C0">
      <w:pPr>
        <w:spacing w:after="0" w:line="240" w:lineRule="auto"/>
        <w:jc w:val="both"/>
        <w:rPr>
          <w:rFonts w:asciiTheme="minorHAnsi" w:hAnsiTheme="minorHAnsi" w:cstheme="minorHAnsi"/>
        </w:rPr>
      </w:pPr>
      <w:r w:rsidRPr="00651881">
        <w:rPr>
          <w:rFonts w:asciiTheme="minorHAnsi" w:hAnsiTheme="minorHAnsi" w:cstheme="minorHAnsi"/>
        </w:rPr>
        <w:t>Para el municipio de San Felipe se cuenta con el sistema SIARCAD para el control de bienes muebles a través de la dependencia de la Oficialía Mayor; así también el control de bienes inmuebles es controlado física y documentalmente por la Sindicatura del Ayuntamiento, se implementó la verificación física semestral del control de bienes que forman parte del patrimonio municipal en coordinación con las dependencias mencionadas y la Tesorería Municipal. La valoración de los bienes muebles se realiza de manera inicial a valor de adquisición y posteriormente a su depreciación a valor estimado; para el caso de los bienes inmuebles se realiza a valor catastral o fiscal conforme a la valoración efectuada por el departamento de catastro.</w:t>
      </w:r>
    </w:p>
    <w:p w14:paraId="2D8B7F47" w14:textId="77777777" w:rsidR="00EF45C0" w:rsidRDefault="00EF45C0" w:rsidP="00CB41C4">
      <w:pPr>
        <w:tabs>
          <w:tab w:val="left" w:leader="underscore" w:pos="9639"/>
        </w:tabs>
        <w:spacing w:after="0" w:line="240" w:lineRule="auto"/>
        <w:jc w:val="both"/>
        <w:rPr>
          <w:rFonts w:cs="Calibri"/>
          <w:b/>
        </w:rPr>
      </w:pPr>
    </w:p>
    <w:p w14:paraId="55039406" w14:textId="77777777" w:rsidR="00EF45C0" w:rsidRPr="00F60B23" w:rsidRDefault="007D1E76" w:rsidP="00EF45C0">
      <w:pPr>
        <w:spacing w:after="0" w:line="240" w:lineRule="auto"/>
        <w:jc w:val="both"/>
        <w:rPr>
          <w:rFonts w:asciiTheme="minorHAnsi" w:hAnsiTheme="minorHAnsi" w:cstheme="minorHAnsi"/>
        </w:rPr>
      </w:pPr>
      <w:r w:rsidRPr="00E74967">
        <w:rPr>
          <w:rFonts w:cs="Calibri"/>
          <w:b/>
        </w:rPr>
        <w:t>e)</w:t>
      </w:r>
      <w:r w:rsidRPr="00E74967">
        <w:rPr>
          <w:rFonts w:cs="Calibri"/>
        </w:rPr>
        <w:t xml:space="preserve"> Beneficios a empleados: </w:t>
      </w:r>
      <w:r w:rsidR="00EF45C0" w:rsidRPr="00F60B23">
        <w:rPr>
          <w:rFonts w:asciiTheme="minorHAnsi" w:hAnsiTheme="minorHAnsi" w:cstheme="minorHAnsi"/>
        </w:rPr>
        <w:t>No aplica para el Municipio.</w:t>
      </w:r>
    </w:p>
    <w:p w14:paraId="3488266C" w14:textId="6FEF93BC" w:rsidR="007D1E76" w:rsidRPr="00E74967" w:rsidRDefault="007D1E76" w:rsidP="00EF45C0">
      <w:pPr>
        <w:tabs>
          <w:tab w:val="left" w:leader="underscore" w:pos="9639"/>
        </w:tabs>
        <w:spacing w:after="0" w:line="240" w:lineRule="auto"/>
        <w:jc w:val="both"/>
        <w:rPr>
          <w:rFonts w:cs="Calibri"/>
        </w:rPr>
      </w:pPr>
    </w:p>
    <w:p w14:paraId="6636D845" w14:textId="77777777" w:rsidR="007D1E76" w:rsidRPr="00E74967" w:rsidRDefault="007D1E76" w:rsidP="00CB41C4">
      <w:pPr>
        <w:tabs>
          <w:tab w:val="left" w:leader="underscore" w:pos="9639"/>
        </w:tabs>
        <w:spacing w:after="0" w:line="240" w:lineRule="auto"/>
        <w:jc w:val="both"/>
        <w:rPr>
          <w:rFonts w:cs="Calibri"/>
        </w:rPr>
      </w:pPr>
    </w:p>
    <w:p w14:paraId="6E38DFB9" w14:textId="30D7C8F6" w:rsidR="00660A77" w:rsidRPr="00F60B23" w:rsidRDefault="007D1E76" w:rsidP="00660A77">
      <w:pPr>
        <w:spacing w:after="0" w:line="240" w:lineRule="auto"/>
        <w:jc w:val="both"/>
        <w:rPr>
          <w:rFonts w:asciiTheme="minorHAnsi" w:hAnsiTheme="minorHAnsi" w:cstheme="minorHAnsi"/>
        </w:rPr>
      </w:pPr>
      <w:r w:rsidRPr="00E74967">
        <w:rPr>
          <w:rFonts w:cs="Calibri"/>
          <w:b/>
        </w:rPr>
        <w:t>f)</w:t>
      </w:r>
      <w:r w:rsidRPr="00E74967">
        <w:rPr>
          <w:rFonts w:cs="Calibri"/>
        </w:rPr>
        <w:t xml:space="preserve"> Provisiones: </w:t>
      </w:r>
      <w:r w:rsidR="00660A77" w:rsidRPr="00F60B23">
        <w:rPr>
          <w:rFonts w:asciiTheme="minorHAnsi" w:hAnsiTheme="minorHAnsi" w:cstheme="minorHAnsi"/>
        </w:rPr>
        <w:t>No aplica para el Municipio</w:t>
      </w:r>
      <w:r w:rsidR="00B0461B">
        <w:rPr>
          <w:rFonts w:asciiTheme="minorHAnsi" w:hAnsiTheme="minorHAnsi" w:cstheme="minorHAnsi"/>
        </w:rPr>
        <w:t>, ya que no se ha dado este supuesto.</w:t>
      </w:r>
    </w:p>
    <w:p w14:paraId="0AB44A38" w14:textId="2B2965F3" w:rsidR="007D1E76" w:rsidRPr="00E74967" w:rsidRDefault="007D1E76" w:rsidP="00660A77">
      <w:pPr>
        <w:tabs>
          <w:tab w:val="left" w:leader="underscore" w:pos="9639"/>
        </w:tabs>
        <w:spacing w:after="0" w:line="240" w:lineRule="auto"/>
        <w:jc w:val="both"/>
        <w:rPr>
          <w:rFonts w:cs="Calibri"/>
        </w:rPr>
      </w:pPr>
    </w:p>
    <w:p w14:paraId="695F0FC1" w14:textId="0BB16764" w:rsidR="00660A77" w:rsidRPr="00F60B23" w:rsidRDefault="007D1E76" w:rsidP="00660A77">
      <w:pPr>
        <w:spacing w:after="0" w:line="240" w:lineRule="auto"/>
        <w:jc w:val="both"/>
        <w:rPr>
          <w:rFonts w:asciiTheme="minorHAnsi" w:hAnsiTheme="minorHAnsi" w:cstheme="minorHAnsi"/>
        </w:rPr>
      </w:pPr>
      <w:r w:rsidRPr="00E74967">
        <w:rPr>
          <w:rFonts w:cs="Calibri"/>
          <w:b/>
        </w:rPr>
        <w:t>g)</w:t>
      </w:r>
      <w:r w:rsidRPr="00E74967">
        <w:rPr>
          <w:rFonts w:cs="Calibri"/>
        </w:rPr>
        <w:t xml:space="preserve"> Reservas: </w:t>
      </w:r>
      <w:r w:rsidR="00660A77" w:rsidRPr="00F60B23">
        <w:rPr>
          <w:rFonts w:asciiTheme="minorHAnsi" w:hAnsiTheme="minorHAnsi" w:cstheme="minorHAnsi"/>
        </w:rPr>
        <w:t>No aplica para el Municipio</w:t>
      </w:r>
      <w:r w:rsidR="00B0461B">
        <w:rPr>
          <w:rFonts w:asciiTheme="minorHAnsi" w:hAnsiTheme="minorHAnsi" w:cstheme="minorHAnsi"/>
        </w:rPr>
        <w:t>, solo en materia presupuestal.</w:t>
      </w:r>
    </w:p>
    <w:p w14:paraId="4C613419" w14:textId="16EBA67F" w:rsidR="007D1E76" w:rsidRPr="00E74967" w:rsidRDefault="007D1E76" w:rsidP="00660A77">
      <w:pPr>
        <w:tabs>
          <w:tab w:val="left" w:leader="underscore" w:pos="9639"/>
        </w:tabs>
        <w:spacing w:after="0" w:line="240" w:lineRule="auto"/>
        <w:jc w:val="both"/>
        <w:rPr>
          <w:rFonts w:cs="Calibri"/>
        </w:rPr>
      </w:pPr>
    </w:p>
    <w:p w14:paraId="48187B92" w14:textId="77777777" w:rsidR="007D1E76" w:rsidRPr="00E74967" w:rsidRDefault="007D1E76" w:rsidP="00CB41C4">
      <w:pPr>
        <w:tabs>
          <w:tab w:val="left" w:leader="underscore" w:pos="9639"/>
        </w:tabs>
        <w:spacing w:after="0" w:line="240" w:lineRule="auto"/>
        <w:jc w:val="both"/>
        <w:rPr>
          <w:rFonts w:cs="Calibri"/>
        </w:rPr>
      </w:pPr>
    </w:p>
    <w:p w14:paraId="6E497DB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7EEC5319" w14:textId="24C7DFD3" w:rsidR="00660A77" w:rsidRPr="00F60B23" w:rsidRDefault="00660A77" w:rsidP="00660A77">
      <w:pPr>
        <w:spacing w:after="0" w:line="240" w:lineRule="auto"/>
        <w:jc w:val="both"/>
        <w:rPr>
          <w:rFonts w:asciiTheme="minorHAnsi" w:hAnsiTheme="minorHAnsi" w:cstheme="minorHAnsi"/>
        </w:rPr>
      </w:pPr>
      <w:r w:rsidRPr="00F60B23">
        <w:rPr>
          <w:rFonts w:asciiTheme="minorHAnsi" w:hAnsiTheme="minorHAnsi" w:cstheme="minorHAnsi"/>
        </w:rPr>
        <w:t>No aplica para el Municipio</w:t>
      </w:r>
      <w:r w:rsidR="00B0461B">
        <w:rPr>
          <w:rFonts w:asciiTheme="minorHAnsi" w:hAnsiTheme="minorHAnsi" w:cstheme="minorHAnsi"/>
        </w:rPr>
        <w:t>, ya que se ha dado continuidad a la armonización contable.</w:t>
      </w:r>
    </w:p>
    <w:p w14:paraId="2B6668A3" w14:textId="77777777" w:rsidR="007D1E76" w:rsidRPr="00E74967" w:rsidRDefault="007D1E76" w:rsidP="00CB41C4">
      <w:pPr>
        <w:tabs>
          <w:tab w:val="left" w:leader="underscore" w:pos="9639"/>
        </w:tabs>
        <w:spacing w:after="0" w:line="240" w:lineRule="auto"/>
        <w:jc w:val="both"/>
        <w:rPr>
          <w:rFonts w:cs="Calibri"/>
        </w:rPr>
      </w:pPr>
    </w:p>
    <w:p w14:paraId="7B63C45D" w14:textId="77777777" w:rsidR="00660A77" w:rsidRPr="00F60B23" w:rsidRDefault="007D1E76" w:rsidP="00660A77">
      <w:pPr>
        <w:spacing w:after="0" w:line="240" w:lineRule="auto"/>
        <w:jc w:val="both"/>
        <w:rPr>
          <w:rFonts w:asciiTheme="minorHAnsi" w:hAnsiTheme="minorHAnsi" w:cstheme="minorHAnsi"/>
        </w:rPr>
      </w:pPr>
      <w:r w:rsidRPr="00E74967">
        <w:rPr>
          <w:rFonts w:cs="Calibri"/>
          <w:b/>
        </w:rPr>
        <w:t>i)</w:t>
      </w:r>
      <w:r w:rsidRPr="00E74967">
        <w:rPr>
          <w:rFonts w:cs="Calibri"/>
        </w:rPr>
        <w:t xml:space="preserve"> Reclasificaciones: </w:t>
      </w:r>
      <w:r w:rsidR="00660A77" w:rsidRPr="00F60B23">
        <w:rPr>
          <w:rFonts w:asciiTheme="minorHAnsi" w:hAnsiTheme="minorHAnsi" w:cstheme="minorHAnsi"/>
        </w:rPr>
        <w:t>No aplica para el Municipio.</w:t>
      </w:r>
    </w:p>
    <w:p w14:paraId="4342A110" w14:textId="4B3CED2D" w:rsidR="007D1E76" w:rsidRPr="00E74967" w:rsidRDefault="007D1E76" w:rsidP="00660A77">
      <w:pPr>
        <w:tabs>
          <w:tab w:val="left" w:leader="underscore" w:pos="9639"/>
        </w:tabs>
        <w:spacing w:after="0" w:line="240" w:lineRule="auto"/>
        <w:jc w:val="both"/>
        <w:rPr>
          <w:rFonts w:cs="Calibri"/>
        </w:rPr>
      </w:pPr>
    </w:p>
    <w:p w14:paraId="6E29C8B6" w14:textId="77777777" w:rsidR="007D1E76" w:rsidRPr="00E74967" w:rsidRDefault="007D1E76" w:rsidP="00CB41C4">
      <w:pPr>
        <w:tabs>
          <w:tab w:val="left" w:leader="underscore" w:pos="9639"/>
        </w:tabs>
        <w:spacing w:after="0" w:line="240" w:lineRule="auto"/>
        <w:jc w:val="both"/>
        <w:rPr>
          <w:rFonts w:cs="Calibri"/>
        </w:rPr>
      </w:pPr>
    </w:p>
    <w:p w14:paraId="5405EF8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38732530" w14:textId="77777777" w:rsidR="00660A77" w:rsidRPr="00F60B23" w:rsidRDefault="00660A77" w:rsidP="00660A77">
      <w:pPr>
        <w:spacing w:after="0" w:line="240" w:lineRule="auto"/>
        <w:jc w:val="both"/>
        <w:rPr>
          <w:rFonts w:asciiTheme="minorHAnsi" w:hAnsiTheme="minorHAnsi" w:cstheme="minorHAnsi"/>
        </w:rPr>
      </w:pPr>
      <w:r w:rsidRPr="00F60B23">
        <w:rPr>
          <w:rFonts w:asciiTheme="minorHAnsi" w:hAnsiTheme="minorHAnsi" w:cstheme="minorHAnsi"/>
        </w:rPr>
        <w:t>Se están realizando las actividades tendientes a depurar los saldos de cuentas por cobrar y cuentas por pagar.</w:t>
      </w:r>
    </w:p>
    <w:p w14:paraId="7D06B360" w14:textId="77777777" w:rsidR="007D1E76" w:rsidRPr="00E74967" w:rsidRDefault="007D1E76" w:rsidP="00CB41C4">
      <w:pPr>
        <w:tabs>
          <w:tab w:val="left" w:leader="underscore" w:pos="9639"/>
        </w:tabs>
        <w:spacing w:after="0" w:line="240" w:lineRule="auto"/>
        <w:jc w:val="both"/>
        <w:rPr>
          <w:rFonts w:cs="Calibri"/>
        </w:rPr>
      </w:pPr>
    </w:p>
    <w:p w14:paraId="051C6058" w14:textId="77777777" w:rsidR="00E00323" w:rsidRPr="00E74967" w:rsidRDefault="00E00323" w:rsidP="00CB41C4">
      <w:pPr>
        <w:tabs>
          <w:tab w:val="left" w:leader="underscore" w:pos="9639"/>
        </w:tabs>
        <w:spacing w:after="0" w:line="240" w:lineRule="auto"/>
        <w:jc w:val="both"/>
        <w:rPr>
          <w:rFonts w:cs="Calibri"/>
        </w:rPr>
      </w:pPr>
    </w:p>
    <w:p w14:paraId="2CA8BAC1" w14:textId="16AB8AA7" w:rsidR="007D1E76" w:rsidRPr="000C3365" w:rsidRDefault="003E6C64" w:rsidP="000C3365">
      <w:pPr>
        <w:pStyle w:val="Ttulo2"/>
        <w:rPr>
          <w:rFonts w:asciiTheme="minorHAnsi" w:hAnsiTheme="minorHAnsi" w:cstheme="minorHAnsi"/>
          <w:b/>
          <w:color w:val="auto"/>
          <w:sz w:val="22"/>
        </w:rPr>
      </w:pPr>
      <w:bookmarkStart w:id="6" w:name="_Toc161472871"/>
      <w:r>
        <w:rPr>
          <w:rFonts w:asciiTheme="minorHAnsi" w:hAnsiTheme="minorHAnsi" w:cstheme="minorHAnsi"/>
          <w:b/>
          <w:color w:val="auto"/>
          <w:sz w:val="22"/>
        </w:rPr>
        <w:t>6</w:t>
      </w:r>
      <w:r w:rsidR="007D1E76" w:rsidRPr="000C3365">
        <w:rPr>
          <w:rFonts w:asciiTheme="minorHAnsi" w:hAnsiTheme="minorHAnsi" w:cstheme="minorHAnsi"/>
          <w:b/>
          <w:color w:val="auto"/>
          <w:sz w:val="22"/>
        </w:rPr>
        <w:t>. Posición en Moneda Extranjera y Pro</w:t>
      </w:r>
      <w:r w:rsidR="00E00323" w:rsidRPr="000C3365">
        <w:rPr>
          <w:rFonts w:asciiTheme="minorHAnsi" w:hAnsiTheme="minorHAnsi" w:cstheme="minorHAnsi"/>
          <w:b/>
          <w:color w:val="auto"/>
          <w:sz w:val="22"/>
        </w:rPr>
        <w:t>tección por Riesgo Cambiario:</w:t>
      </w:r>
      <w:bookmarkEnd w:id="6"/>
    </w:p>
    <w:p w14:paraId="60114D16" w14:textId="77777777" w:rsidR="007D1E76" w:rsidRPr="00E74967" w:rsidRDefault="007D1E76" w:rsidP="00CB41C4">
      <w:pPr>
        <w:tabs>
          <w:tab w:val="left" w:leader="underscore" w:pos="9639"/>
        </w:tabs>
        <w:spacing w:after="0" w:line="240" w:lineRule="auto"/>
        <w:jc w:val="both"/>
        <w:rPr>
          <w:rFonts w:cs="Calibri"/>
        </w:rPr>
      </w:pPr>
    </w:p>
    <w:p w14:paraId="12C73011"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7E8BC54D" w14:textId="77777777" w:rsidR="007D1E76" w:rsidRPr="00E74967" w:rsidRDefault="007D1E76" w:rsidP="00CB41C4">
      <w:pPr>
        <w:tabs>
          <w:tab w:val="left" w:leader="underscore" w:pos="9639"/>
        </w:tabs>
        <w:spacing w:after="0" w:line="240" w:lineRule="auto"/>
        <w:jc w:val="both"/>
        <w:rPr>
          <w:rFonts w:cs="Calibri"/>
        </w:rPr>
      </w:pPr>
    </w:p>
    <w:p w14:paraId="531D25F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5A41C6E5" w14:textId="77777777" w:rsidR="00660A77" w:rsidRPr="00F60B23" w:rsidRDefault="00660A77" w:rsidP="00660A77">
      <w:pPr>
        <w:spacing w:after="0" w:line="240" w:lineRule="auto"/>
        <w:jc w:val="both"/>
        <w:rPr>
          <w:rFonts w:asciiTheme="minorHAnsi" w:hAnsiTheme="minorHAnsi" w:cstheme="minorHAnsi"/>
        </w:rPr>
      </w:pPr>
      <w:r w:rsidRPr="00F60B23">
        <w:rPr>
          <w:rFonts w:asciiTheme="minorHAnsi" w:hAnsiTheme="minorHAnsi" w:cstheme="minorHAnsi"/>
        </w:rPr>
        <w:t>No aplica para el Municipio.</w:t>
      </w:r>
    </w:p>
    <w:p w14:paraId="43F08C55" w14:textId="77777777" w:rsidR="007D1E76" w:rsidRPr="00E74967" w:rsidRDefault="007D1E76" w:rsidP="00CB41C4">
      <w:pPr>
        <w:tabs>
          <w:tab w:val="left" w:leader="underscore" w:pos="9639"/>
        </w:tabs>
        <w:spacing w:after="0" w:line="240" w:lineRule="auto"/>
        <w:jc w:val="both"/>
        <w:rPr>
          <w:rFonts w:cs="Calibri"/>
        </w:rPr>
      </w:pPr>
    </w:p>
    <w:p w14:paraId="7E44729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2544F879" w14:textId="77777777" w:rsidR="00660A77" w:rsidRPr="00F60B23" w:rsidRDefault="00660A77" w:rsidP="00660A77">
      <w:pPr>
        <w:spacing w:after="0" w:line="240" w:lineRule="auto"/>
        <w:jc w:val="both"/>
        <w:rPr>
          <w:rFonts w:asciiTheme="minorHAnsi" w:hAnsiTheme="minorHAnsi" w:cstheme="minorHAnsi"/>
        </w:rPr>
      </w:pPr>
      <w:r w:rsidRPr="00F60B23">
        <w:rPr>
          <w:rFonts w:asciiTheme="minorHAnsi" w:hAnsiTheme="minorHAnsi" w:cstheme="minorHAnsi"/>
        </w:rPr>
        <w:t>No aplica para el Municipio.</w:t>
      </w:r>
    </w:p>
    <w:p w14:paraId="22EC0EC7" w14:textId="28782C37" w:rsidR="007D1E76" w:rsidRPr="00E74967" w:rsidRDefault="007D1E76" w:rsidP="00CB41C4">
      <w:pPr>
        <w:tabs>
          <w:tab w:val="left" w:leader="underscore" w:pos="9639"/>
        </w:tabs>
        <w:spacing w:after="0" w:line="240" w:lineRule="auto"/>
        <w:jc w:val="both"/>
        <w:rPr>
          <w:rFonts w:cs="Calibri"/>
        </w:rPr>
      </w:pPr>
    </w:p>
    <w:p w14:paraId="54FFA38F" w14:textId="77777777" w:rsidR="007D1E76" w:rsidRPr="00E74967" w:rsidRDefault="007D1E76" w:rsidP="00CB41C4">
      <w:pPr>
        <w:tabs>
          <w:tab w:val="left" w:leader="underscore" w:pos="9639"/>
        </w:tabs>
        <w:spacing w:after="0" w:line="240" w:lineRule="auto"/>
        <w:jc w:val="both"/>
        <w:rPr>
          <w:rFonts w:cs="Calibri"/>
        </w:rPr>
      </w:pPr>
    </w:p>
    <w:p w14:paraId="6E3298C9"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 xml:space="preserve">c) </w:t>
      </w:r>
      <w:r w:rsidRPr="00E74967">
        <w:rPr>
          <w:rFonts w:cs="Calibri"/>
        </w:rPr>
        <w:t>Posición en moneda extranjera:</w:t>
      </w:r>
    </w:p>
    <w:p w14:paraId="41FC2CAA" w14:textId="77777777" w:rsidR="00660A77" w:rsidRPr="00F60B23" w:rsidRDefault="00660A77" w:rsidP="00660A77">
      <w:pPr>
        <w:spacing w:after="0" w:line="240" w:lineRule="auto"/>
        <w:jc w:val="both"/>
        <w:rPr>
          <w:rFonts w:asciiTheme="minorHAnsi" w:hAnsiTheme="minorHAnsi" w:cstheme="minorHAnsi"/>
        </w:rPr>
      </w:pPr>
      <w:r w:rsidRPr="00F60B23">
        <w:rPr>
          <w:rFonts w:asciiTheme="minorHAnsi" w:hAnsiTheme="minorHAnsi" w:cstheme="minorHAnsi"/>
        </w:rPr>
        <w:t>No aplica para el Municipio.</w:t>
      </w:r>
    </w:p>
    <w:p w14:paraId="261C502E" w14:textId="61FD002A" w:rsidR="007D1E76" w:rsidRPr="00E74967" w:rsidRDefault="007D1E76" w:rsidP="00CB41C4">
      <w:pPr>
        <w:tabs>
          <w:tab w:val="left" w:leader="underscore" w:pos="9639"/>
        </w:tabs>
        <w:spacing w:after="0" w:line="240" w:lineRule="auto"/>
        <w:jc w:val="both"/>
        <w:rPr>
          <w:rFonts w:cs="Calibri"/>
        </w:rPr>
      </w:pPr>
    </w:p>
    <w:p w14:paraId="273CC39D" w14:textId="77777777" w:rsidR="007D1E76" w:rsidRPr="00E74967" w:rsidRDefault="007D1E76" w:rsidP="00CB41C4">
      <w:pPr>
        <w:tabs>
          <w:tab w:val="left" w:leader="underscore" w:pos="9639"/>
        </w:tabs>
        <w:spacing w:after="0" w:line="240" w:lineRule="auto"/>
        <w:jc w:val="both"/>
        <w:rPr>
          <w:rFonts w:cs="Calibri"/>
        </w:rPr>
      </w:pPr>
    </w:p>
    <w:p w14:paraId="61291BC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024A54B2" w14:textId="77777777" w:rsidR="00660A77" w:rsidRPr="00F60B23" w:rsidRDefault="00660A77" w:rsidP="00660A77">
      <w:pPr>
        <w:spacing w:after="0" w:line="240" w:lineRule="auto"/>
        <w:jc w:val="both"/>
        <w:rPr>
          <w:rFonts w:asciiTheme="minorHAnsi" w:hAnsiTheme="minorHAnsi" w:cstheme="minorHAnsi"/>
        </w:rPr>
      </w:pPr>
      <w:r w:rsidRPr="00F60B23">
        <w:rPr>
          <w:rFonts w:asciiTheme="minorHAnsi" w:hAnsiTheme="minorHAnsi" w:cstheme="minorHAnsi"/>
        </w:rPr>
        <w:t>No aplica para el Municipio.</w:t>
      </w:r>
    </w:p>
    <w:p w14:paraId="29CC2192" w14:textId="77777777" w:rsidR="00660A77" w:rsidRDefault="00660A77" w:rsidP="00CB41C4">
      <w:pPr>
        <w:tabs>
          <w:tab w:val="left" w:leader="underscore" w:pos="9639"/>
        </w:tabs>
        <w:spacing w:after="0" w:line="240" w:lineRule="auto"/>
        <w:jc w:val="both"/>
        <w:rPr>
          <w:rFonts w:cs="Calibri"/>
          <w:b/>
        </w:rPr>
      </w:pPr>
    </w:p>
    <w:p w14:paraId="2878D6F1" w14:textId="789FE975"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1730B662" w14:textId="77777777" w:rsidR="00660A77" w:rsidRPr="00F60B23" w:rsidRDefault="00660A77" w:rsidP="00660A77">
      <w:pPr>
        <w:spacing w:after="0" w:line="240" w:lineRule="auto"/>
        <w:jc w:val="both"/>
        <w:rPr>
          <w:rFonts w:asciiTheme="minorHAnsi" w:hAnsiTheme="minorHAnsi" w:cstheme="minorHAnsi"/>
        </w:rPr>
      </w:pPr>
      <w:r w:rsidRPr="00F60B23">
        <w:rPr>
          <w:rFonts w:asciiTheme="minorHAnsi" w:hAnsiTheme="minorHAnsi" w:cstheme="minorHAnsi"/>
        </w:rPr>
        <w:t>No aplica para el Municipio.</w:t>
      </w:r>
    </w:p>
    <w:p w14:paraId="63BA699C" w14:textId="77777777" w:rsidR="007D1E76" w:rsidRPr="00E74967" w:rsidRDefault="007D1E76" w:rsidP="00CB41C4">
      <w:pPr>
        <w:tabs>
          <w:tab w:val="left" w:leader="underscore" w:pos="9639"/>
        </w:tabs>
        <w:spacing w:after="0" w:line="240" w:lineRule="auto"/>
        <w:jc w:val="both"/>
        <w:rPr>
          <w:rFonts w:cs="Calibri"/>
        </w:rPr>
      </w:pPr>
    </w:p>
    <w:p w14:paraId="01728175" w14:textId="77777777" w:rsidR="007D1E76" w:rsidRPr="00EC3195" w:rsidRDefault="007D1E76" w:rsidP="00CB41C4">
      <w:pPr>
        <w:tabs>
          <w:tab w:val="left" w:leader="underscore" w:pos="9639"/>
        </w:tabs>
        <w:spacing w:after="0" w:line="240" w:lineRule="auto"/>
        <w:jc w:val="both"/>
        <w:rPr>
          <w:rFonts w:cs="Calibri"/>
          <w:b/>
        </w:rPr>
      </w:pPr>
      <w:r w:rsidRPr="00EC3195">
        <w:rPr>
          <w:rFonts w:cs="Calibri"/>
          <w:b/>
        </w:rPr>
        <w:t>Lo anterior por cada tipo de moneda extranjera que se encuentre en los rubros de activo y pasivo.</w:t>
      </w:r>
    </w:p>
    <w:p w14:paraId="20DD1BAE" w14:textId="4A4A65C9" w:rsidR="007D1E76" w:rsidRPr="00EC3195" w:rsidRDefault="007D1E76" w:rsidP="00C47297">
      <w:pPr>
        <w:tabs>
          <w:tab w:val="left" w:leader="underscore" w:pos="9639"/>
        </w:tabs>
        <w:spacing w:after="0" w:line="240" w:lineRule="auto"/>
        <w:jc w:val="both"/>
        <w:rPr>
          <w:rFonts w:cs="Calibri"/>
          <w:b/>
        </w:rPr>
      </w:pPr>
      <w:r w:rsidRPr="00EC3195">
        <w:rPr>
          <w:rFonts w:cs="Calibri"/>
          <w:b/>
        </w:rPr>
        <w:t>Adicionalmente</w:t>
      </w:r>
      <w:r w:rsidR="00D32331" w:rsidRPr="00EC3195">
        <w:rPr>
          <w:rFonts w:cs="Calibri"/>
          <w:b/>
        </w:rPr>
        <w:t>,</w:t>
      </w:r>
      <w:r w:rsidRPr="00EC3195">
        <w:rPr>
          <w:rFonts w:cs="Calibri"/>
          <w:b/>
        </w:rPr>
        <w:t xml:space="preserve"> se informará sobre los métodos de protección de riesgo por vari</w:t>
      </w:r>
      <w:r w:rsidR="00E00323" w:rsidRPr="00EC3195">
        <w:rPr>
          <w:rFonts w:cs="Calibri"/>
          <w:b/>
        </w:rPr>
        <w:t>aciones en el tipo de cambio.</w:t>
      </w:r>
    </w:p>
    <w:p w14:paraId="5D7BA233" w14:textId="77777777" w:rsidR="007D1E76" w:rsidRPr="00E74967" w:rsidRDefault="007D1E76" w:rsidP="00CB41C4">
      <w:pPr>
        <w:tabs>
          <w:tab w:val="left" w:leader="underscore" w:pos="9639"/>
        </w:tabs>
        <w:spacing w:after="0" w:line="240" w:lineRule="auto"/>
        <w:jc w:val="both"/>
        <w:rPr>
          <w:rFonts w:cs="Calibri"/>
        </w:rPr>
      </w:pPr>
    </w:p>
    <w:p w14:paraId="6B0A6883" w14:textId="77777777" w:rsidR="007D1E76" w:rsidRPr="00E74967" w:rsidRDefault="007D1E76" w:rsidP="00CB41C4">
      <w:pPr>
        <w:tabs>
          <w:tab w:val="left" w:leader="underscore" w:pos="9639"/>
        </w:tabs>
        <w:spacing w:after="0" w:line="240" w:lineRule="auto"/>
        <w:jc w:val="both"/>
        <w:rPr>
          <w:rFonts w:cs="Calibri"/>
        </w:rPr>
      </w:pPr>
    </w:p>
    <w:p w14:paraId="095853FE" w14:textId="75928022" w:rsidR="007D1E76" w:rsidRPr="000C3365" w:rsidRDefault="0064059E" w:rsidP="000C3365">
      <w:pPr>
        <w:pStyle w:val="Ttulo2"/>
        <w:rPr>
          <w:rFonts w:asciiTheme="minorHAnsi" w:hAnsiTheme="minorHAnsi" w:cstheme="minorHAnsi"/>
          <w:b/>
          <w:color w:val="auto"/>
          <w:sz w:val="22"/>
        </w:rPr>
      </w:pPr>
      <w:bookmarkStart w:id="7" w:name="_Toc161472872"/>
      <w:r>
        <w:rPr>
          <w:rFonts w:asciiTheme="minorHAnsi" w:hAnsiTheme="minorHAnsi" w:cstheme="minorHAnsi"/>
          <w:b/>
          <w:color w:val="auto"/>
          <w:sz w:val="22"/>
        </w:rPr>
        <w:t>7</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Reporte Analítico del Activo:</w:t>
      </w:r>
      <w:bookmarkEnd w:id="7"/>
    </w:p>
    <w:p w14:paraId="1C9AE80E" w14:textId="77777777" w:rsidR="007D1E76" w:rsidRPr="00E74967" w:rsidRDefault="007D1E76" w:rsidP="00CB41C4">
      <w:pPr>
        <w:tabs>
          <w:tab w:val="left" w:leader="underscore" w:pos="9639"/>
        </w:tabs>
        <w:spacing w:after="0" w:line="240" w:lineRule="auto"/>
        <w:jc w:val="both"/>
        <w:rPr>
          <w:rFonts w:cs="Calibri"/>
        </w:rPr>
      </w:pPr>
    </w:p>
    <w:p w14:paraId="7DC51E1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Debe mostrar la siguien</w:t>
      </w:r>
      <w:r w:rsidR="00E00323" w:rsidRPr="00E74967">
        <w:rPr>
          <w:rFonts w:cs="Calibri"/>
        </w:rPr>
        <w:t>te información:</w:t>
      </w:r>
    </w:p>
    <w:p w14:paraId="0E1FB990" w14:textId="77777777" w:rsidR="007D1E76" w:rsidRPr="00E74967" w:rsidRDefault="007D1E76" w:rsidP="00CB41C4">
      <w:pPr>
        <w:tabs>
          <w:tab w:val="left" w:leader="underscore" w:pos="9639"/>
        </w:tabs>
        <w:spacing w:after="0" w:line="240" w:lineRule="auto"/>
        <w:jc w:val="both"/>
        <w:rPr>
          <w:rFonts w:cs="Calibri"/>
        </w:rPr>
      </w:pPr>
    </w:p>
    <w:p w14:paraId="721E8A1F" w14:textId="09BA8E02"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ED7AA0" w:rsidRPr="00ED7AA0">
        <w:rPr>
          <w:rFonts w:cs="Calibri"/>
        </w:rPr>
        <w:t>Vida útil, porcentajes de depreciación y amortización utilizados en los diferentes tipos de activos, o el importe de las pérdidas por deterioro reconocidas</w:t>
      </w:r>
      <w:r w:rsidRPr="00E74967">
        <w:rPr>
          <w:rFonts w:cs="Calibri"/>
        </w:rPr>
        <w:t>:</w:t>
      </w:r>
    </w:p>
    <w:p w14:paraId="06EDAECD" w14:textId="77777777" w:rsidR="00673B09" w:rsidRDefault="00673B09" w:rsidP="00660A77">
      <w:pPr>
        <w:spacing w:after="0" w:line="240" w:lineRule="auto"/>
        <w:jc w:val="both"/>
        <w:rPr>
          <w:rFonts w:asciiTheme="minorHAnsi" w:hAnsiTheme="minorHAnsi" w:cstheme="minorHAnsi"/>
        </w:rPr>
      </w:pPr>
    </w:p>
    <w:p w14:paraId="7B34C3B8" w14:textId="27085D3D" w:rsidR="00660A77" w:rsidRPr="00F60B23" w:rsidRDefault="00660A77" w:rsidP="00660A77">
      <w:pPr>
        <w:spacing w:after="0" w:line="240" w:lineRule="auto"/>
        <w:jc w:val="both"/>
        <w:rPr>
          <w:rFonts w:asciiTheme="minorHAnsi" w:hAnsiTheme="minorHAnsi" w:cstheme="minorHAnsi"/>
        </w:rPr>
      </w:pPr>
      <w:r>
        <w:rPr>
          <w:rFonts w:asciiTheme="minorHAnsi" w:hAnsiTheme="minorHAnsi" w:cstheme="minorHAnsi"/>
        </w:rPr>
        <w:t>Se presentan de acuerdo a los registros e información del sistema SAP</w:t>
      </w:r>
      <w:r w:rsidRPr="00F60B23">
        <w:rPr>
          <w:rFonts w:asciiTheme="minorHAnsi" w:hAnsiTheme="minorHAnsi" w:cstheme="minorHAnsi"/>
        </w:rPr>
        <w:t>.</w:t>
      </w:r>
    </w:p>
    <w:p w14:paraId="2B914A04" w14:textId="77777777" w:rsidR="007D1E76" w:rsidRPr="00E74967" w:rsidRDefault="007D1E76" w:rsidP="00CB41C4">
      <w:pPr>
        <w:tabs>
          <w:tab w:val="left" w:leader="underscore" w:pos="9639"/>
        </w:tabs>
        <w:spacing w:after="0" w:line="240" w:lineRule="auto"/>
        <w:jc w:val="both"/>
        <w:rPr>
          <w:rFonts w:cs="Calibri"/>
        </w:rPr>
      </w:pPr>
    </w:p>
    <w:p w14:paraId="7FD13FA2" w14:textId="1800ED1C" w:rsidR="007D1E76"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AA2768" w:rsidRPr="00AA2768">
        <w:rPr>
          <w:rFonts w:cs="Calibri"/>
        </w:rPr>
        <w:t>Cambios en el porcentaje de depreciación y amortización y en el valor de los activos ocasionado por deterioro</w:t>
      </w:r>
      <w:r w:rsidRPr="00E74967">
        <w:rPr>
          <w:rFonts w:cs="Calibri"/>
        </w:rPr>
        <w:t>:</w:t>
      </w:r>
    </w:p>
    <w:p w14:paraId="76950982" w14:textId="77777777" w:rsidR="00673B09" w:rsidRPr="00E74967" w:rsidRDefault="00673B09" w:rsidP="00CB41C4">
      <w:pPr>
        <w:tabs>
          <w:tab w:val="left" w:leader="underscore" w:pos="9639"/>
        </w:tabs>
        <w:spacing w:after="0" w:line="240" w:lineRule="auto"/>
        <w:jc w:val="both"/>
        <w:rPr>
          <w:rFonts w:cs="Calibri"/>
        </w:rPr>
      </w:pPr>
    </w:p>
    <w:p w14:paraId="28993131" w14:textId="77777777" w:rsidR="00673B09" w:rsidRPr="00F60B23" w:rsidRDefault="00673B09" w:rsidP="00673B09">
      <w:pPr>
        <w:spacing w:after="0" w:line="240" w:lineRule="auto"/>
        <w:jc w:val="both"/>
        <w:rPr>
          <w:rFonts w:asciiTheme="minorHAnsi" w:hAnsiTheme="minorHAnsi" w:cstheme="minorHAnsi"/>
        </w:rPr>
      </w:pPr>
      <w:r>
        <w:rPr>
          <w:rFonts w:asciiTheme="minorHAnsi" w:hAnsiTheme="minorHAnsi" w:cstheme="minorHAnsi"/>
        </w:rPr>
        <w:t>Se presentan de acuerdo al sistema SAP</w:t>
      </w:r>
      <w:r w:rsidRPr="00F60B23">
        <w:rPr>
          <w:rFonts w:asciiTheme="minorHAnsi" w:hAnsiTheme="minorHAnsi" w:cstheme="minorHAnsi"/>
        </w:rPr>
        <w:t>.</w:t>
      </w:r>
    </w:p>
    <w:p w14:paraId="59A0596F" w14:textId="77777777" w:rsidR="007D1E76" w:rsidRPr="00E74967" w:rsidRDefault="007D1E76" w:rsidP="00CB41C4">
      <w:pPr>
        <w:tabs>
          <w:tab w:val="left" w:leader="underscore" w:pos="9639"/>
        </w:tabs>
        <w:spacing w:after="0" w:line="240" w:lineRule="auto"/>
        <w:jc w:val="both"/>
        <w:rPr>
          <w:rFonts w:cs="Calibri"/>
        </w:rPr>
      </w:pPr>
    </w:p>
    <w:p w14:paraId="7793D3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498D649E" w14:textId="77777777" w:rsidR="00673B09" w:rsidRDefault="00673B09" w:rsidP="00673B09">
      <w:pPr>
        <w:spacing w:after="0" w:line="240" w:lineRule="auto"/>
        <w:jc w:val="both"/>
        <w:rPr>
          <w:rFonts w:asciiTheme="minorHAnsi" w:hAnsiTheme="minorHAnsi" w:cstheme="minorHAnsi"/>
        </w:rPr>
      </w:pPr>
    </w:p>
    <w:p w14:paraId="228D056F" w14:textId="1716321E" w:rsidR="00673B09" w:rsidRPr="00F60B23" w:rsidRDefault="00673B09" w:rsidP="00673B09">
      <w:pPr>
        <w:spacing w:after="0" w:line="240" w:lineRule="auto"/>
        <w:jc w:val="both"/>
        <w:rPr>
          <w:rFonts w:asciiTheme="minorHAnsi" w:hAnsiTheme="minorHAnsi" w:cstheme="minorHAnsi"/>
        </w:rPr>
      </w:pPr>
      <w:r w:rsidRPr="00F60B23">
        <w:rPr>
          <w:rFonts w:asciiTheme="minorHAnsi" w:hAnsiTheme="minorHAnsi" w:cstheme="minorHAnsi"/>
        </w:rPr>
        <w:t>No aplica para el Municipio.</w:t>
      </w:r>
    </w:p>
    <w:p w14:paraId="389FC7C1" w14:textId="77777777" w:rsidR="007D1E76" w:rsidRPr="00E74967" w:rsidRDefault="007D1E76" w:rsidP="00CB41C4">
      <w:pPr>
        <w:tabs>
          <w:tab w:val="left" w:leader="underscore" w:pos="9639"/>
        </w:tabs>
        <w:spacing w:after="0" w:line="240" w:lineRule="auto"/>
        <w:jc w:val="both"/>
        <w:rPr>
          <w:rFonts w:cs="Calibri"/>
        </w:rPr>
      </w:pPr>
    </w:p>
    <w:p w14:paraId="64BF17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p>
    <w:p w14:paraId="44057FC8" w14:textId="77777777" w:rsidR="00673B09" w:rsidRDefault="00673B09" w:rsidP="00673B09">
      <w:pPr>
        <w:spacing w:after="0" w:line="240" w:lineRule="auto"/>
        <w:jc w:val="both"/>
        <w:rPr>
          <w:rFonts w:asciiTheme="minorHAnsi" w:hAnsiTheme="minorHAnsi" w:cstheme="minorHAnsi"/>
        </w:rPr>
      </w:pPr>
    </w:p>
    <w:p w14:paraId="5059D252" w14:textId="20E67439" w:rsidR="00673B09" w:rsidRPr="00F60B23" w:rsidRDefault="00673B09" w:rsidP="00673B09">
      <w:pPr>
        <w:spacing w:after="0" w:line="240" w:lineRule="auto"/>
        <w:jc w:val="both"/>
        <w:rPr>
          <w:rFonts w:asciiTheme="minorHAnsi" w:hAnsiTheme="minorHAnsi" w:cstheme="minorHAnsi"/>
        </w:rPr>
      </w:pPr>
      <w:r w:rsidRPr="00F60B23">
        <w:rPr>
          <w:rFonts w:asciiTheme="minorHAnsi" w:hAnsiTheme="minorHAnsi" w:cstheme="minorHAnsi"/>
        </w:rPr>
        <w:t>No aplica para el Municipio.</w:t>
      </w:r>
    </w:p>
    <w:p w14:paraId="1883BF45" w14:textId="77777777" w:rsidR="007D1E76" w:rsidRPr="00E74967" w:rsidRDefault="007D1E76" w:rsidP="00CB41C4">
      <w:pPr>
        <w:tabs>
          <w:tab w:val="left" w:leader="underscore" w:pos="9639"/>
        </w:tabs>
        <w:spacing w:after="0" w:line="240" w:lineRule="auto"/>
        <w:jc w:val="both"/>
        <w:rPr>
          <w:rFonts w:cs="Calibri"/>
        </w:rPr>
      </w:pPr>
    </w:p>
    <w:p w14:paraId="114D816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16799E9D" w14:textId="77777777" w:rsidR="00673B09" w:rsidRDefault="00673B09" w:rsidP="00673B09">
      <w:pPr>
        <w:spacing w:after="0" w:line="240" w:lineRule="auto"/>
        <w:jc w:val="both"/>
        <w:rPr>
          <w:rFonts w:asciiTheme="minorHAnsi" w:hAnsiTheme="minorHAnsi" w:cstheme="minorHAnsi"/>
        </w:rPr>
      </w:pPr>
    </w:p>
    <w:p w14:paraId="2203E3AA" w14:textId="0A41B997" w:rsidR="00673B09" w:rsidRPr="00F60B23" w:rsidRDefault="00673B09" w:rsidP="00673B09">
      <w:pPr>
        <w:spacing w:after="0" w:line="240" w:lineRule="auto"/>
        <w:jc w:val="both"/>
        <w:rPr>
          <w:rFonts w:asciiTheme="minorHAnsi" w:hAnsiTheme="minorHAnsi" w:cstheme="minorHAnsi"/>
        </w:rPr>
      </w:pPr>
      <w:r w:rsidRPr="00F60B23">
        <w:rPr>
          <w:rFonts w:asciiTheme="minorHAnsi" w:hAnsiTheme="minorHAnsi" w:cstheme="minorHAnsi"/>
        </w:rPr>
        <w:t>No aplica para el Municipio.</w:t>
      </w:r>
    </w:p>
    <w:p w14:paraId="2E17CB0A" w14:textId="77777777" w:rsidR="007D1E76" w:rsidRPr="00E74967" w:rsidRDefault="007D1E76" w:rsidP="00CB41C4">
      <w:pPr>
        <w:tabs>
          <w:tab w:val="left" w:leader="underscore" w:pos="9639"/>
        </w:tabs>
        <w:spacing w:after="0" w:line="240" w:lineRule="auto"/>
        <w:jc w:val="both"/>
        <w:rPr>
          <w:rFonts w:cs="Calibri"/>
          <w:b/>
        </w:rPr>
      </w:pPr>
    </w:p>
    <w:p w14:paraId="61D4FD0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0F8F4BD9" w14:textId="77777777" w:rsidR="00673B09" w:rsidRDefault="00673B09" w:rsidP="00673B09">
      <w:pPr>
        <w:spacing w:after="0" w:line="240" w:lineRule="auto"/>
        <w:jc w:val="both"/>
        <w:rPr>
          <w:rFonts w:asciiTheme="minorHAnsi" w:hAnsiTheme="minorHAnsi" w:cstheme="minorHAnsi"/>
        </w:rPr>
      </w:pPr>
    </w:p>
    <w:p w14:paraId="52C6AED2" w14:textId="2B2D9A90" w:rsidR="00673B09" w:rsidRPr="00F60B23" w:rsidRDefault="00673B09" w:rsidP="00673B09">
      <w:pPr>
        <w:spacing w:after="0" w:line="240" w:lineRule="auto"/>
        <w:jc w:val="both"/>
        <w:rPr>
          <w:rFonts w:asciiTheme="minorHAnsi" w:hAnsiTheme="minorHAnsi" w:cstheme="minorHAnsi"/>
        </w:rPr>
      </w:pPr>
      <w:r w:rsidRPr="00F60B23">
        <w:rPr>
          <w:rFonts w:asciiTheme="minorHAnsi" w:hAnsiTheme="minorHAnsi" w:cstheme="minorHAnsi"/>
        </w:rPr>
        <w:t>No aplica para el Municipio.</w:t>
      </w:r>
    </w:p>
    <w:p w14:paraId="6FD1B4E4" w14:textId="77777777" w:rsidR="007D1E76" w:rsidRPr="00E74967" w:rsidRDefault="007D1E76" w:rsidP="00CB41C4">
      <w:pPr>
        <w:tabs>
          <w:tab w:val="left" w:leader="underscore" w:pos="9639"/>
        </w:tabs>
        <w:spacing w:after="0" w:line="240" w:lineRule="auto"/>
        <w:jc w:val="both"/>
        <w:rPr>
          <w:rFonts w:cs="Calibri"/>
        </w:rPr>
      </w:pPr>
    </w:p>
    <w:p w14:paraId="5B1593C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g)</w:t>
      </w:r>
      <w:r w:rsidRPr="00E74967">
        <w:rPr>
          <w:rFonts w:cs="Calibri"/>
        </w:rPr>
        <w:t xml:space="preserve"> Desmantelamiento de Activos, procedimientos, implicaciones, efectos contables:</w:t>
      </w:r>
    </w:p>
    <w:p w14:paraId="402D828A" w14:textId="77777777" w:rsidR="00673B09" w:rsidRDefault="00673B09" w:rsidP="00673B09">
      <w:pPr>
        <w:spacing w:after="0" w:line="240" w:lineRule="auto"/>
        <w:jc w:val="both"/>
        <w:rPr>
          <w:rFonts w:asciiTheme="minorHAnsi" w:hAnsiTheme="minorHAnsi" w:cstheme="minorHAnsi"/>
        </w:rPr>
      </w:pPr>
    </w:p>
    <w:p w14:paraId="2AF2BE20" w14:textId="3D74AD6A" w:rsidR="00673B09" w:rsidRPr="00F60B23" w:rsidRDefault="00673B09" w:rsidP="00673B09">
      <w:pPr>
        <w:spacing w:after="0" w:line="240" w:lineRule="auto"/>
        <w:jc w:val="both"/>
        <w:rPr>
          <w:rFonts w:asciiTheme="minorHAnsi" w:hAnsiTheme="minorHAnsi" w:cstheme="minorHAnsi"/>
        </w:rPr>
      </w:pPr>
      <w:r w:rsidRPr="00F60B23">
        <w:rPr>
          <w:rFonts w:asciiTheme="minorHAnsi" w:hAnsiTheme="minorHAnsi" w:cstheme="minorHAnsi"/>
        </w:rPr>
        <w:t>No aplica para el Municipio.</w:t>
      </w:r>
    </w:p>
    <w:p w14:paraId="65D20F94" w14:textId="075D8CE4" w:rsidR="007D1E76" w:rsidRPr="00E74967" w:rsidRDefault="007D1E76" w:rsidP="00CB41C4">
      <w:pPr>
        <w:tabs>
          <w:tab w:val="left" w:leader="underscore" w:pos="9639"/>
        </w:tabs>
        <w:spacing w:after="0" w:line="240" w:lineRule="auto"/>
        <w:jc w:val="both"/>
        <w:rPr>
          <w:rFonts w:cs="Calibri"/>
        </w:rPr>
      </w:pPr>
    </w:p>
    <w:p w14:paraId="46AC9102" w14:textId="77777777" w:rsidR="007D1E76" w:rsidRPr="00E74967" w:rsidRDefault="007D1E76" w:rsidP="00CB41C4">
      <w:pPr>
        <w:tabs>
          <w:tab w:val="left" w:leader="underscore" w:pos="9639"/>
        </w:tabs>
        <w:spacing w:after="0" w:line="240" w:lineRule="auto"/>
        <w:jc w:val="both"/>
        <w:rPr>
          <w:rFonts w:cs="Calibri"/>
        </w:rPr>
      </w:pPr>
    </w:p>
    <w:p w14:paraId="6543D74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0C8EE1D2" w14:textId="77777777" w:rsidR="00673B09" w:rsidRDefault="00673B09" w:rsidP="00CB41C4">
      <w:pPr>
        <w:tabs>
          <w:tab w:val="left" w:leader="underscore" w:pos="9639"/>
        </w:tabs>
        <w:spacing w:after="0" w:line="240" w:lineRule="auto"/>
        <w:jc w:val="both"/>
        <w:rPr>
          <w:rFonts w:asciiTheme="minorHAnsi" w:hAnsiTheme="minorHAnsi" w:cstheme="minorHAnsi"/>
        </w:rPr>
      </w:pPr>
    </w:p>
    <w:p w14:paraId="440EEAC3" w14:textId="0B510D44" w:rsidR="00A6190E" w:rsidRPr="00A6190E" w:rsidRDefault="00673B09" w:rsidP="00A6190E">
      <w:pPr>
        <w:spacing w:after="0" w:line="240" w:lineRule="auto"/>
        <w:jc w:val="both"/>
        <w:rPr>
          <w:rFonts w:ascii="Arial" w:eastAsia="Times New Roman" w:hAnsi="Arial" w:cs="Arial"/>
          <w:color w:val="000000"/>
          <w:sz w:val="16"/>
          <w:szCs w:val="16"/>
          <w:lang w:eastAsia="es-MX"/>
        </w:rPr>
      </w:pPr>
      <w:r w:rsidRPr="00A6190E">
        <w:rPr>
          <w:rFonts w:asciiTheme="minorHAnsi" w:hAnsiTheme="minorHAnsi" w:cstheme="minorHAnsi"/>
        </w:rPr>
        <w:t xml:space="preserve">Conforme a lo dispuesto por el CONAC, los bienes muebles e inmuebles fueron valorados y registrados en la contabilidad conforme a los registros de la Tesorería Municipal, arrojando patrimonio por la cantidad de </w:t>
      </w:r>
      <w:r w:rsidRPr="00A6190E">
        <w:rPr>
          <w:rFonts w:ascii="Arial" w:eastAsia="Times New Roman" w:hAnsi="Arial" w:cs="Arial"/>
          <w:color w:val="000000"/>
          <w:sz w:val="16"/>
          <w:szCs w:val="16"/>
          <w:lang w:eastAsia="es-MX"/>
        </w:rPr>
        <w:t xml:space="preserve">  </w:t>
      </w:r>
      <w:r w:rsidR="00A6190E" w:rsidRPr="00A6190E">
        <w:rPr>
          <w:rFonts w:eastAsia="Times New Roman" w:cs="Calibri"/>
          <w:color w:val="000000"/>
          <w:lang w:eastAsia="es-MX"/>
        </w:rPr>
        <w:t>777,396,215.77</w:t>
      </w:r>
    </w:p>
    <w:p w14:paraId="23376542" w14:textId="3248D1A5" w:rsidR="005E231E" w:rsidRDefault="005E231E" w:rsidP="00CB41C4">
      <w:pPr>
        <w:tabs>
          <w:tab w:val="left" w:leader="underscore" w:pos="9639"/>
        </w:tabs>
        <w:spacing w:after="0" w:line="240" w:lineRule="auto"/>
        <w:jc w:val="both"/>
        <w:rPr>
          <w:rFonts w:asciiTheme="minorHAnsi" w:hAnsiTheme="minorHAnsi" w:cstheme="minorHAnsi"/>
        </w:rPr>
      </w:pPr>
    </w:p>
    <w:p w14:paraId="3DC9F10F" w14:textId="77777777" w:rsidR="00673B09" w:rsidRPr="00E74967" w:rsidRDefault="00673B09" w:rsidP="00CB41C4">
      <w:pPr>
        <w:tabs>
          <w:tab w:val="left" w:leader="underscore" w:pos="9639"/>
        </w:tabs>
        <w:spacing w:after="0" w:line="240" w:lineRule="auto"/>
        <w:jc w:val="both"/>
        <w:rPr>
          <w:rFonts w:cs="Calibri"/>
        </w:rPr>
      </w:pPr>
    </w:p>
    <w:p w14:paraId="1F344FA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w:t>
      </w:r>
      <w:r w:rsidR="005E231E" w:rsidRPr="00E74967">
        <w:rPr>
          <w:rFonts w:cs="Calibri"/>
        </w:rPr>
        <w:t>dros comparativos como sigue:</w:t>
      </w:r>
    </w:p>
    <w:p w14:paraId="34E04F66" w14:textId="77777777" w:rsidR="007D1E76" w:rsidRPr="00E74967" w:rsidRDefault="007D1E76" w:rsidP="00CB41C4">
      <w:pPr>
        <w:tabs>
          <w:tab w:val="left" w:leader="underscore" w:pos="9639"/>
        </w:tabs>
        <w:spacing w:after="0" w:line="240" w:lineRule="auto"/>
        <w:jc w:val="both"/>
        <w:rPr>
          <w:rFonts w:cs="Calibri"/>
        </w:rPr>
      </w:pPr>
    </w:p>
    <w:p w14:paraId="1C52C9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5A85A694" w14:textId="77777777" w:rsidR="00673B09" w:rsidRDefault="00673B09" w:rsidP="00673B09">
      <w:pPr>
        <w:spacing w:after="0" w:line="240" w:lineRule="auto"/>
        <w:jc w:val="both"/>
        <w:rPr>
          <w:rFonts w:asciiTheme="minorHAnsi" w:hAnsiTheme="minorHAnsi" w:cstheme="minorHAnsi"/>
        </w:rPr>
      </w:pPr>
    </w:p>
    <w:p w14:paraId="7384E0B5" w14:textId="4BAD82F4" w:rsidR="00673B09" w:rsidRPr="00F60B23" w:rsidRDefault="00673B09" w:rsidP="00673B09">
      <w:pPr>
        <w:spacing w:after="0" w:line="240" w:lineRule="auto"/>
        <w:jc w:val="both"/>
        <w:rPr>
          <w:rFonts w:asciiTheme="minorHAnsi" w:hAnsiTheme="minorHAnsi" w:cstheme="minorHAnsi"/>
        </w:rPr>
      </w:pPr>
      <w:r w:rsidRPr="00F60B23">
        <w:rPr>
          <w:rFonts w:asciiTheme="minorHAnsi" w:hAnsiTheme="minorHAnsi" w:cstheme="minorHAnsi"/>
        </w:rPr>
        <w:t>Esta Información se presenta en las Notas de Información Financiera</w:t>
      </w:r>
    </w:p>
    <w:p w14:paraId="47FAE4D3" w14:textId="77777777" w:rsidR="007D1E76" w:rsidRPr="00E74967" w:rsidRDefault="007D1E76" w:rsidP="00CB41C4">
      <w:pPr>
        <w:tabs>
          <w:tab w:val="left" w:leader="underscore" w:pos="9639"/>
        </w:tabs>
        <w:spacing w:after="0" w:line="240" w:lineRule="auto"/>
        <w:jc w:val="both"/>
        <w:rPr>
          <w:rFonts w:cs="Calibri"/>
        </w:rPr>
      </w:pPr>
    </w:p>
    <w:p w14:paraId="7F294F69" w14:textId="7D9621E6"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w:t>
      </w:r>
      <w:r w:rsidR="00B073DE">
        <w:rPr>
          <w:rFonts w:cs="Calibri"/>
        </w:rPr>
        <w:t>D</w:t>
      </w:r>
      <w:r w:rsidRPr="00E74967">
        <w:rPr>
          <w:rFonts w:cs="Calibri"/>
        </w:rPr>
        <w:t>escentralizados de Control Presupuestario Indirecto:</w:t>
      </w:r>
    </w:p>
    <w:p w14:paraId="41A8E042" w14:textId="77777777" w:rsidR="00673B09" w:rsidRDefault="00673B09" w:rsidP="00673B09">
      <w:pPr>
        <w:spacing w:after="0" w:line="240" w:lineRule="auto"/>
        <w:jc w:val="both"/>
        <w:rPr>
          <w:rFonts w:asciiTheme="minorHAnsi" w:hAnsiTheme="minorHAnsi" w:cstheme="minorHAnsi"/>
        </w:rPr>
      </w:pPr>
    </w:p>
    <w:p w14:paraId="35034FAE" w14:textId="5B14A272" w:rsidR="00673B09" w:rsidRPr="00F60B23" w:rsidRDefault="00673B09" w:rsidP="00673B09">
      <w:pPr>
        <w:spacing w:after="0" w:line="240" w:lineRule="auto"/>
        <w:jc w:val="both"/>
        <w:rPr>
          <w:rFonts w:asciiTheme="minorHAnsi" w:hAnsiTheme="minorHAnsi" w:cstheme="minorHAnsi"/>
        </w:rPr>
      </w:pPr>
      <w:r w:rsidRPr="00F60B23">
        <w:rPr>
          <w:rFonts w:asciiTheme="minorHAnsi" w:hAnsiTheme="minorHAnsi" w:cstheme="minorHAnsi"/>
        </w:rPr>
        <w:t>No aplica para el Municipio.</w:t>
      </w:r>
    </w:p>
    <w:p w14:paraId="6ED86A66" w14:textId="41AA1563" w:rsidR="007D1E76" w:rsidRPr="00E74967" w:rsidRDefault="007D1E76" w:rsidP="00CB41C4">
      <w:pPr>
        <w:tabs>
          <w:tab w:val="left" w:leader="underscore" w:pos="9639"/>
        </w:tabs>
        <w:spacing w:after="0" w:line="240" w:lineRule="auto"/>
        <w:jc w:val="both"/>
        <w:rPr>
          <w:rFonts w:cs="Calibri"/>
        </w:rPr>
      </w:pPr>
    </w:p>
    <w:p w14:paraId="7F76C39C" w14:textId="77777777" w:rsidR="007D1E76" w:rsidRPr="00E74967" w:rsidRDefault="007D1E76" w:rsidP="00CB41C4">
      <w:pPr>
        <w:tabs>
          <w:tab w:val="left" w:leader="underscore" w:pos="9639"/>
        </w:tabs>
        <w:spacing w:after="0" w:line="240" w:lineRule="auto"/>
        <w:jc w:val="both"/>
        <w:rPr>
          <w:rFonts w:cs="Calibri"/>
        </w:rPr>
      </w:pPr>
    </w:p>
    <w:p w14:paraId="0A3B41E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779C0A0B" w14:textId="77777777" w:rsidR="00673B09" w:rsidRDefault="00673B09" w:rsidP="00CB41C4">
      <w:pPr>
        <w:tabs>
          <w:tab w:val="left" w:leader="underscore" w:pos="9639"/>
        </w:tabs>
        <w:spacing w:after="0" w:line="240" w:lineRule="auto"/>
        <w:jc w:val="both"/>
        <w:rPr>
          <w:rFonts w:asciiTheme="minorHAnsi" w:hAnsiTheme="minorHAnsi" w:cstheme="minorHAnsi"/>
        </w:rPr>
      </w:pPr>
    </w:p>
    <w:p w14:paraId="5F9218F7" w14:textId="383A3E75" w:rsidR="007D1E76" w:rsidRDefault="00673B09" w:rsidP="00CB41C4">
      <w:pPr>
        <w:tabs>
          <w:tab w:val="left" w:leader="underscore" w:pos="9639"/>
        </w:tabs>
        <w:spacing w:after="0" w:line="240" w:lineRule="auto"/>
        <w:jc w:val="both"/>
        <w:rPr>
          <w:rFonts w:asciiTheme="minorHAnsi" w:hAnsiTheme="minorHAnsi" w:cstheme="minorHAnsi"/>
        </w:rPr>
      </w:pPr>
      <w:r w:rsidRPr="00F60B23">
        <w:rPr>
          <w:rFonts w:asciiTheme="minorHAnsi" w:hAnsiTheme="minorHAnsi" w:cstheme="minorHAnsi"/>
        </w:rPr>
        <w:t>No aplica para el Municipio.</w:t>
      </w:r>
    </w:p>
    <w:p w14:paraId="2D7AEF17" w14:textId="77777777" w:rsidR="00673B09" w:rsidRPr="00E74967" w:rsidRDefault="00673B09" w:rsidP="00CB41C4">
      <w:pPr>
        <w:tabs>
          <w:tab w:val="left" w:leader="underscore" w:pos="9639"/>
        </w:tabs>
        <w:spacing w:after="0" w:line="240" w:lineRule="auto"/>
        <w:jc w:val="both"/>
        <w:rPr>
          <w:rFonts w:cs="Calibri"/>
        </w:rPr>
      </w:pPr>
    </w:p>
    <w:p w14:paraId="02D4B80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199F0C37" w14:textId="6032FE00" w:rsidR="007D1E76" w:rsidRDefault="007D1E76" w:rsidP="00CB41C4">
      <w:pPr>
        <w:tabs>
          <w:tab w:val="left" w:leader="underscore" w:pos="9639"/>
        </w:tabs>
        <w:spacing w:after="0" w:line="240" w:lineRule="auto"/>
        <w:jc w:val="both"/>
        <w:rPr>
          <w:rFonts w:cs="Calibri"/>
        </w:rPr>
      </w:pPr>
    </w:p>
    <w:p w14:paraId="1F472C21" w14:textId="00B31DC1" w:rsidR="00673B09" w:rsidRDefault="00673B09" w:rsidP="00CB41C4">
      <w:pPr>
        <w:tabs>
          <w:tab w:val="left" w:leader="underscore" w:pos="9639"/>
        </w:tabs>
        <w:spacing w:after="0" w:line="240" w:lineRule="auto"/>
        <w:jc w:val="both"/>
        <w:rPr>
          <w:rFonts w:asciiTheme="minorHAnsi" w:hAnsiTheme="minorHAnsi" w:cstheme="minorHAnsi"/>
        </w:rPr>
      </w:pPr>
      <w:r w:rsidRPr="00F60B23">
        <w:rPr>
          <w:rFonts w:asciiTheme="minorHAnsi" w:hAnsiTheme="minorHAnsi" w:cstheme="minorHAnsi"/>
        </w:rPr>
        <w:t>No aplica para el Municipio.</w:t>
      </w:r>
    </w:p>
    <w:p w14:paraId="7289340D" w14:textId="77777777" w:rsidR="00673B09" w:rsidRPr="00E74967" w:rsidRDefault="00673B09" w:rsidP="00CB41C4">
      <w:pPr>
        <w:tabs>
          <w:tab w:val="left" w:leader="underscore" w:pos="9639"/>
        </w:tabs>
        <w:spacing w:after="0" w:line="240" w:lineRule="auto"/>
        <w:jc w:val="both"/>
        <w:rPr>
          <w:rFonts w:cs="Calibri"/>
        </w:rPr>
      </w:pPr>
    </w:p>
    <w:p w14:paraId="0FC59EEE" w14:textId="149EC6BF" w:rsidR="007D1E76" w:rsidRPr="00E74967" w:rsidRDefault="007D1E76" w:rsidP="00673B09">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w:t>
      </w:r>
      <w:r w:rsidR="006B1ADF">
        <w:rPr>
          <w:rFonts w:cs="Calibri"/>
        </w:rPr>
        <w:t>O</w:t>
      </w:r>
      <w:r w:rsidRPr="00E74967">
        <w:rPr>
          <w:rFonts w:cs="Calibri"/>
        </w:rPr>
        <w:t xml:space="preserve">rganismos </w:t>
      </w:r>
      <w:r w:rsidR="006B1ADF">
        <w:rPr>
          <w:rFonts w:cs="Calibri"/>
        </w:rPr>
        <w:t>D</w:t>
      </w:r>
      <w:r w:rsidRPr="00E74967">
        <w:rPr>
          <w:rFonts w:cs="Calibri"/>
        </w:rPr>
        <w:t xml:space="preserve">escentralizados de control </w:t>
      </w:r>
      <w:r w:rsidR="006B1ADF">
        <w:rPr>
          <w:rFonts w:cs="Calibri"/>
        </w:rPr>
        <w:t>P</w:t>
      </w:r>
      <w:r w:rsidRPr="00E74967">
        <w:rPr>
          <w:rFonts w:cs="Calibri"/>
        </w:rPr>
        <w:t xml:space="preserve">resupuestario </w:t>
      </w:r>
      <w:r w:rsidR="006B1ADF">
        <w:rPr>
          <w:rFonts w:cs="Calibri"/>
        </w:rPr>
        <w:t>D</w:t>
      </w:r>
      <w:r w:rsidRPr="00E74967">
        <w:rPr>
          <w:rFonts w:cs="Calibri"/>
        </w:rPr>
        <w:t>irecto, según corresponda:</w:t>
      </w:r>
    </w:p>
    <w:p w14:paraId="2B6EDA91" w14:textId="2A3B3B52" w:rsidR="007D1E76" w:rsidRDefault="007D1E76" w:rsidP="00CB41C4">
      <w:pPr>
        <w:tabs>
          <w:tab w:val="left" w:leader="underscore" w:pos="9639"/>
        </w:tabs>
        <w:spacing w:after="0" w:line="240" w:lineRule="auto"/>
        <w:jc w:val="both"/>
        <w:rPr>
          <w:rFonts w:cs="Calibri"/>
        </w:rPr>
      </w:pPr>
    </w:p>
    <w:p w14:paraId="3D5F7987" w14:textId="12C6077D" w:rsidR="00673B09" w:rsidRPr="00E74967" w:rsidRDefault="00673B09" w:rsidP="00CB41C4">
      <w:pPr>
        <w:tabs>
          <w:tab w:val="left" w:leader="underscore" w:pos="9639"/>
        </w:tabs>
        <w:spacing w:after="0" w:line="240" w:lineRule="auto"/>
        <w:jc w:val="both"/>
        <w:rPr>
          <w:rFonts w:cs="Calibri"/>
        </w:rPr>
      </w:pPr>
      <w:r w:rsidRPr="00F60B23">
        <w:rPr>
          <w:rFonts w:asciiTheme="minorHAnsi" w:hAnsiTheme="minorHAnsi" w:cstheme="minorHAnsi"/>
        </w:rPr>
        <w:t>No aplica para el Municipio.</w:t>
      </w:r>
    </w:p>
    <w:p w14:paraId="56C3B8CD" w14:textId="77777777" w:rsidR="007D1E76" w:rsidRPr="00E74967" w:rsidRDefault="007D1E76" w:rsidP="00CB41C4">
      <w:pPr>
        <w:tabs>
          <w:tab w:val="left" w:leader="underscore" w:pos="9639"/>
        </w:tabs>
        <w:spacing w:after="0" w:line="240" w:lineRule="auto"/>
        <w:jc w:val="both"/>
        <w:rPr>
          <w:rFonts w:cs="Calibri"/>
        </w:rPr>
      </w:pPr>
    </w:p>
    <w:p w14:paraId="2D957F4B" w14:textId="6AD73354" w:rsidR="007D1E76" w:rsidRPr="000C3365" w:rsidRDefault="002722DD" w:rsidP="000C3365">
      <w:pPr>
        <w:pStyle w:val="Ttulo2"/>
        <w:rPr>
          <w:rFonts w:asciiTheme="minorHAnsi" w:hAnsiTheme="minorHAnsi" w:cstheme="minorHAnsi"/>
          <w:b/>
          <w:color w:val="auto"/>
          <w:sz w:val="22"/>
        </w:rPr>
      </w:pPr>
      <w:bookmarkStart w:id="8" w:name="_Toc161472873"/>
      <w:r>
        <w:rPr>
          <w:rFonts w:asciiTheme="minorHAnsi" w:hAnsiTheme="minorHAnsi" w:cstheme="minorHAnsi"/>
          <w:b/>
          <w:color w:val="auto"/>
          <w:sz w:val="22"/>
        </w:rPr>
        <w:t>8</w:t>
      </w:r>
      <w:r w:rsidR="007D1E76" w:rsidRPr="000C3365">
        <w:rPr>
          <w:rFonts w:asciiTheme="minorHAnsi" w:hAnsiTheme="minorHAnsi" w:cstheme="minorHAnsi"/>
          <w:b/>
          <w:color w:val="auto"/>
          <w:sz w:val="22"/>
        </w:rPr>
        <w:t>. Fidei</w:t>
      </w:r>
      <w:r w:rsidR="005E231E" w:rsidRPr="000C3365">
        <w:rPr>
          <w:rFonts w:asciiTheme="minorHAnsi" w:hAnsiTheme="minorHAnsi" w:cstheme="minorHAnsi"/>
          <w:b/>
          <w:color w:val="auto"/>
          <w:sz w:val="22"/>
        </w:rPr>
        <w:t>comisos, Mandatos y Análogos:</w:t>
      </w:r>
      <w:bookmarkEnd w:id="8"/>
    </w:p>
    <w:p w14:paraId="5B412C86" w14:textId="77777777" w:rsidR="007D1E76" w:rsidRPr="00E74967" w:rsidRDefault="007D1E76" w:rsidP="00CB41C4">
      <w:pPr>
        <w:tabs>
          <w:tab w:val="left" w:leader="underscore" w:pos="9639"/>
        </w:tabs>
        <w:spacing w:after="0" w:line="240" w:lineRule="auto"/>
        <w:jc w:val="both"/>
        <w:rPr>
          <w:rFonts w:cs="Calibri"/>
        </w:rPr>
      </w:pPr>
    </w:p>
    <w:p w14:paraId="708E87EF" w14:textId="77777777" w:rsidR="007D1E76" w:rsidRPr="00E74967" w:rsidRDefault="007D1E76" w:rsidP="00CB41C4">
      <w:pPr>
        <w:tabs>
          <w:tab w:val="left" w:leader="underscore" w:pos="9639"/>
        </w:tabs>
        <w:spacing w:after="0" w:line="240" w:lineRule="auto"/>
        <w:jc w:val="both"/>
        <w:rPr>
          <w:rFonts w:cs="Calibri"/>
        </w:rPr>
      </w:pPr>
    </w:p>
    <w:p w14:paraId="2701D955" w14:textId="4E3D4F73"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211DDCA0" w14:textId="77777777" w:rsidR="00673B09" w:rsidRPr="00E74967" w:rsidRDefault="00673B09" w:rsidP="00CB41C4">
      <w:pPr>
        <w:tabs>
          <w:tab w:val="left" w:leader="underscore" w:pos="9639"/>
        </w:tabs>
        <w:spacing w:after="0" w:line="240" w:lineRule="auto"/>
        <w:jc w:val="both"/>
        <w:rPr>
          <w:rFonts w:cs="Calibri"/>
        </w:rPr>
      </w:pPr>
    </w:p>
    <w:p w14:paraId="24E74A37" w14:textId="77777777" w:rsidR="00673B09" w:rsidRPr="00173A23" w:rsidRDefault="00673B09" w:rsidP="00673B09">
      <w:pPr>
        <w:spacing w:after="0" w:line="240" w:lineRule="auto"/>
        <w:jc w:val="both"/>
        <w:rPr>
          <w:rFonts w:asciiTheme="minorHAnsi" w:hAnsiTheme="minorHAnsi" w:cstheme="minorHAnsi"/>
        </w:rPr>
      </w:pPr>
      <w:r w:rsidRPr="00173A23">
        <w:rPr>
          <w:rFonts w:asciiTheme="minorHAnsi" w:hAnsiTheme="minorHAnsi" w:cstheme="minorHAnsi"/>
        </w:rPr>
        <w:t>Convenio de Adhesión</w:t>
      </w:r>
      <w:r>
        <w:rPr>
          <w:rFonts w:asciiTheme="minorHAnsi" w:hAnsiTheme="minorHAnsi" w:cstheme="minorHAnsi"/>
        </w:rPr>
        <w:t xml:space="preserve"> a Fideicomiso PITM</w:t>
      </w:r>
      <w:r w:rsidRPr="00173A23">
        <w:rPr>
          <w:rFonts w:asciiTheme="minorHAnsi" w:hAnsiTheme="minorHAnsi" w:cstheme="minorHAnsi"/>
        </w:rPr>
        <w:t>.</w:t>
      </w:r>
    </w:p>
    <w:p w14:paraId="5816D87A" w14:textId="77777777" w:rsidR="00673B09" w:rsidRPr="00173A23" w:rsidRDefault="00673B09" w:rsidP="00673B09">
      <w:pPr>
        <w:spacing w:after="0" w:line="240" w:lineRule="auto"/>
        <w:jc w:val="both"/>
        <w:rPr>
          <w:rFonts w:asciiTheme="minorHAnsi" w:hAnsiTheme="minorHAnsi" w:cstheme="minorHAnsi"/>
        </w:rPr>
      </w:pPr>
      <w:r w:rsidRPr="00173A23">
        <w:rPr>
          <w:rFonts w:asciiTheme="minorHAnsi" w:hAnsiTheme="minorHAnsi" w:cstheme="minorHAnsi"/>
        </w:rPr>
        <w:t xml:space="preserve">Se constituyó un convenio de adhesión con la institución fiduciaria Banco Regional de Monterrey S.A., Institución de Banca Múltiple, BanRegio Grupo Financiero, como fideicomiso privado en el que el municipio de San Felipe se constituye como Fideicomitente y Fideicomisario, con el objeto de dicho instrumento financiero para la construcción de un parque industrial en el predio denominado la estación, inmueble que enajenado por el municipio como aportación al fideicomiso al recibir la cantidad de $5,000,000.00 en dos </w:t>
      </w:r>
      <w:r w:rsidRPr="00173A23">
        <w:rPr>
          <w:rFonts w:asciiTheme="minorHAnsi" w:hAnsiTheme="minorHAnsi" w:cstheme="minorHAnsi"/>
        </w:rPr>
        <w:lastRenderedPageBreak/>
        <w:t>exhibiciones, fideicomiso privado creado por la empresa Parque Industrial Torres</w:t>
      </w:r>
      <w:r>
        <w:rPr>
          <w:rFonts w:asciiTheme="minorHAnsi" w:hAnsiTheme="minorHAnsi" w:cstheme="minorHAnsi"/>
        </w:rPr>
        <w:t xml:space="preserve"> M</w:t>
      </w:r>
      <w:r w:rsidRPr="00173A23">
        <w:rPr>
          <w:rFonts w:asciiTheme="minorHAnsi" w:hAnsiTheme="minorHAnsi" w:cstheme="minorHAnsi"/>
        </w:rPr>
        <w:t>ochas S. de R.L. de C.V., en el que el municipio de San Felipe Guanajuato recibirá regalías por la cantidad en dinero que resulte más alta de las siguientes dos opciones:</w:t>
      </w:r>
    </w:p>
    <w:p w14:paraId="7F7B9882" w14:textId="77777777" w:rsidR="00673B09" w:rsidRPr="00173A23" w:rsidRDefault="00673B09" w:rsidP="00673B09">
      <w:pPr>
        <w:spacing w:after="0" w:line="240" w:lineRule="auto"/>
        <w:jc w:val="both"/>
        <w:rPr>
          <w:rFonts w:asciiTheme="minorHAnsi" w:hAnsiTheme="minorHAnsi" w:cstheme="minorHAnsi"/>
        </w:rPr>
      </w:pPr>
    </w:p>
    <w:p w14:paraId="4396AB69" w14:textId="77777777" w:rsidR="00673B09" w:rsidRPr="00173A23" w:rsidRDefault="00673B09" w:rsidP="00673B09">
      <w:pPr>
        <w:spacing w:after="0" w:line="240" w:lineRule="auto"/>
        <w:jc w:val="both"/>
        <w:rPr>
          <w:rFonts w:asciiTheme="minorHAnsi" w:hAnsiTheme="minorHAnsi" w:cstheme="minorHAnsi"/>
        </w:rPr>
      </w:pPr>
      <w:r w:rsidRPr="00173A23">
        <w:rPr>
          <w:rFonts w:asciiTheme="minorHAnsi" w:hAnsiTheme="minorHAnsi" w:cstheme="minorHAnsi"/>
        </w:rPr>
        <w:t xml:space="preserve">Opción A: Que “EL MUNICIPIO” reciba el equivalente al 20% (veinte por ciento), del monto que se obtenga por la enajenación de los lotes o fracciones de terreno del Parque Industrial y que legalmente se puedan enajenar conforme a lo que se ha establecido en el presente Convenio de Adhesión. </w:t>
      </w:r>
    </w:p>
    <w:p w14:paraId="063AC279" w14:textId="77777777" w:rsidR="00673B09" w:rsidRPr="00173A23" w:rsidRDefault="00673B09" w:rsidP="00673B09">
      <w:pPr>
        <w:spacing w:after="0" w:line="240" w:lineRule="auto"/>
        <w:jc w:val="both"/>
        <w:rPr>
          <w:rFonts w:asciiTheme="minorHAnsi" w:hAnsiTheme="minorHAnsi" w:cstheme="minorHAnsi"/>
        </w:rPr>
      </w:pPr>
      <w:r w:rsidRPr="00173A23">
        <w:rPr>
          <w:rFonts w:asciiTheme="minorHAnsi" w:hAnsiTheme="minorHAnsi" w:cstheme="minorHAnsi"/>
        </w:rPr>
        <w:t xml:space="preserve">Dicho porcentaje de las ventas deberá de ser calculado sobre el importe bruto de la enajenación que se haya realizado, sin aplicar descuentos por ningún concepto; </w:t>
      </w:r>
    </w:p>
    <w:p w14:paraId="174361F1" w14:textId="77777777" w:rsidR="00673B09" w:rsidRPr="00173A23" w:rsidRDefault="00673B09" w:rsidP="00673B09">
      <w:pPr>
        <w:spacing w:after="0" w:line="240" w:lineRule="auto"/>
        <w:jc w:val="both"/>
        <w:rPr>
          <w:rFonts w:asciiTheme="minorHAnsi" w:hAnsiTheme="minorHAnsi" w:cstheme="minorHAnsi"/>
        </w:rPr>
      </w:pPr>
    </w:p>
    <w:p w14:paraId="0F11270E" w14:textId="77777777" w:rsidR="00673B09" w:rsidRDefault="00673B09" w:rsidP="00673B09">
      <w:pPr>
        <w:spacing w:after="0" w:line="240" w:lineRule="auto"/>
        <w:jc w:val="both"/>
        <w:rPr>
          <w:rFonts w:asciiTheme="minorHAnsi" w:hAnsiTheme="minorHAnsi" w:cstheme="minorHAnsi"/>
        </w:rPr>
      </w:pPr>
      <w:r w:rsidRPr="00173A23">
        <w:rPr>
          <w:rFonts w:asciiTheme="minorHAnsi" w:hAnsiTheme="minorHAnsi" w:cstheme="minorHAnsi"/>
        </w:rPr>
        <w:t>Opción B: Que “EL MUNICIPIO” reciba la cantidad de $65.00 (Sesenta y Cinco Pesos 00/100 M.N.) por cada metro cuadrado de lote o fracción de terreno del Parque Industrial y que legalmente se puedan enajenar conforme a lo que se ha establecido en el Convenio de Adhesión.</w:t>
      </w:r>
    </w:p>
    <w:p w14:paraId="20140906" w14:textId="77777777" w:rsidR="00673B09" w:rsidRDefault="00673B09" w:rsidP="00673B09">
      <w:pPr>
        <w:spacing w:after="0" w:line="240" w:lineRule="auto"/>
        <w:jc w:val="both"/>
        <w:rPr>
          <w:rFonts w:asciiTheme="minorHAnsi" w:hAnsiTheme="minorHAnsi" w:cstheme="minorHAnsi"/>
        </w:rPr>
      </w:pPr>
    </w:p>
    <w:p w14:paraId="3BAAE2DA" w14:textId="77777777" w:rsidR="00673B09" w:rsidRDefault="00673B09" w:rsidP="00673B09">
      <w:pPr>
        <w:spacing w:after="0" w:line="240" w:lineRule="auto"/>
        <w:jc w:val="both"/>
        <w:rPr>
          <w:rFonts w:asciiTheme="minorHAnsi" w:hAnsiTheme="minorHAnsi" w:cstheme="minorHAnsi"/>
        </w:rPr>
      </w:pPr>
      <w:r>
        <w:rPr>
          <w:rFonts w:asciiTheme="minorHAnsi" w:hAnsiTheme="minorHAnsi" w:cstheme="minorHAnsi"/>
        </w:rPr>
        <w:t xml:space="preserve">Cabe hacer la aclaración, que en la documentación e información que se recibió en el proceso de Entrega-Recepción, en ningún apartado se encontró el Expediente relacionado con el </w:t>
      </w:r>
      <w:r w:rsidRPr="00173A23">
        <w:rPr>
          <w:rFonts w:asciiTheme="minorHAnsi" w:hAnsiTheme="minorHAnsi" w:cstheme="minorHAnsi"/>
        </w:rPr>
        <w:t>Convenio de Adhesión</w:t>
      </w:r>
      <w:r>
        <w:rPr>
          <w:rFonts w:asciiTheme="minorHAnsi" w:hAnsiTheme="minorHAnsi" w:cstheme="minorHAnsi"/>
        </w:rPr>
        <w:t xml:space="preserve"> a Fideicomiso PITM descrito, sin embargo, se sigue considerando en las presentes notas, ya que así se ha venido reportando desde la anterior Administración. </w:t>
      </w:r>
    </w:p>
    <w:p w14:paraId="25CD9D76" w14:textId="77777777" w:rsidR="00673B09" w:rsidRDefault="00673B09" w:rsidP="00673B09">
      <w:pPr>
        <w:spacing w:after="0" w:line="240" w:lineRule="auto"/>
        <w:jc w:val="both"/>
        <w:rPr>
          <w:rFonts w:asciiTheme="minorHAnsi" w:hAnsiTheme="minorHAnsi" w:cstheme="minorHAnsi"/>
        </w:rPr>
      </w:pPr>
    </w:p>
    <w:p w14:paraId="5C1E90A8" w14:textId="77777777" w:rsidR="00673B09" w:rsidRDefault="00673B09" w:rsidP="00673B09">
      <w:pPr>
        <w:spacing w:after="0" w:line="240" w:lineRule="auto"/>
        <w:jc w:val="both"/>
        <w:rPr>
          <w:rFonts w:asciiTheme="minorHAnsi" w:hAnsiTheme="minorHAnsi" w:cstheme="minorHAnsi"/>
        </w:rPr>
      </w:pPr>
      <w:r>
        <w:rPr>
          <w:rFonts w:asciiTheme="minorHAnsi" w:hAnsiTheme="minorHAnsi" w:cstheme="minorHAnsi"/>
        </w:rPr>
        <w:t>Fideicomiso Banamex</w:t>
      </w:r>
    </w:p>
    <w:p w14:paraId="1BA0603D" w14:textId="77777777" w:rsidR="00673B09" w:rsidRPr="00F60B23" w:rsidRDefault="00673B09" w:rsidP="00673B09">
      <w:pPr>
        <w:spacing w:after="0" w:line="240" w:lineRule="auto"/>
        <w:jc w:val="both"/>
        <w:rPr>
          <w:rFonts w:asciiTheme="minorHAnsi" w:hAnsiTheme="minorHAnsi" w:cstheme="minorHAnsi"/>
        </w:rPr>
      </w:pPr>
      <w:r>
        <w:rPr>
          <w:rFonts w:asciiTheme="minorHAnsi" w:hAnsiTheme="minorHAnsi" w:cstheme="minorHAnsi"/>
        </w:rPr>
        <w:t>La cuenta 135672 Fideicomiso Banamex solo se registra como referencia en las conciliaciones bancarias sin embrago dicho Fideicomiso se encuentra a nombre de Gobierno del Estado de Guanajuato y el municipio únicamente es Fideicomisario de los fondos estatales que se depositan en la subcuenta municipal para ser transferidos a una cuenta especifica del programa presupuestario para ser ejercidos.</w:t>
      </w:r>
    </w:p>
    <w:p w14:paraId="7298CA84" w14:textId="77777777" w:rsidR="00673B09" w:rsidRDefault="00673B09" w:rsidP="00673B09">
      <w:pPr>
        <w:spacing w:after="0" w:line="240" w:lineRule="auto"/>
        <w:jc w:val="both"/>
        <w:rPr>
          <w:rFonts w:asciiTheme="minorHAnsi" w:hAnsiTheme="minorHAnsi" w:cstheme="minorHAnsi"/>
        </w:rPr>
      </w:pPr>
    </w:p>
    <w:p w14:paraId="6A9E194B" w14:textId="77777777" w:rsidR="00673B09" w:rsidRPr="00FB240E" w:rsidRDefault="00673B09" w:rsidP="00673B09">
      <w:pPr>
        <w:spacing w:after="0" w:line="240" w:lineRule="auto"/>
        <w:jc w:val="both"/>
        <w:rPr>
          <w:rFonts w:asciiTheme="minorHAnsi" w:hAnsiTheme="minorHAnsi" w:cstheme="minorHAnsi"/>
          <w:b/>
        </w:rPr>
      </w:pPr>
      <w:r w:rsidRPr="00FB240E">
        <w:rPr>
          <w:rFonts w:asciiTheme="minorHAnsi" w:hAnsiTheme="minorHAnsi" w:cstheme="minorHAnsi"/>
          <w:b/>
        </w:rPr>
        <w:t xml:space="preserve">Cabe hacer la aclaración, que en la documentación e información que se recibió en el proceso de Entrega-Recepción, en ningún apartado se encontró el Expediente relacionado con el Fideicomiso Banamex descrito, sin embargo, se sigue considerando en las presentes notas, ya que así se ha venido reportando desde la anterior Administración. </w:t>
      </w:r>
    </w:p>
    <w:p w14:paraId="2010752E" w14:textId="77777777" w:rsidR="007D1E76" w:rsidRPr="00E74967" w:rsidRDefault="007D1E76" w:rsidP="00CB41C4">
      <w:pPr>
        <w:tabs>
          <w:tab w:val="left" w:leader="underscore" w:pos="9639"/>
        </w:tabs>
        <w:spacing w:after="0" w:line="240" w:lineRule="auto"/>
        <w:jc w:val="both"/>
        <w:rPr>
          <w:rFonts w:cs="Calibri"/>
        </w:rPr>
      </w:pPr>
    </w:p>
    <w:p w14:paraId="326C225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03AB3A3A" w14:textId="2444A8BC" w:rsidR="007D1E76" w:rsidRDefault="007D1E76" w:rsidP="00CB41C4">
      <w:pPr>
        <w:tabs>
          <w:tab w:val="left" w:leader="underscore" w:pos="9639"/>
        </w:tabs>
        <w:spacing w:after="0" w:line="240" w:lineRule="auto"/>
        <w:jc w:val="both"/>
        <w:rPr>
          <w:rFonts w:cs="Calibri"/>
        </w:rPr>
      </w:pPr>
    </w:p>
    <w:p w14:paraId="0F0CE613" w14:textId="77777777" w:rsidR="00673B09" w:rsidRPr="00F60B23" w:rsidRDefault="00673B09" w:rsidP="00673B09">
      <w:pPr>
        <w:spacing w:after="0" w:line="240" w:lineRule="auto"/>
        <w:jc w:val="both"/>
        <w:rPr>
          <w:rFonts w:asciiTheme="minorHAnsi" w:hAnsiTheme="minorHAnsi" w:cstheme="minorHAnsi"/>
        </w:rPr>
      </w:pPr>
      <w:r w:rsidRPr="00F60B23">
        <w:rPr>
          <w:rFonts w:asciiTheme="minorHAnsi" w:hAnsiTheme="minorHAnsi" w:cstheme="minorHAnsi"/>
        </w:rPr>
        <w:t>No aplica para el Municipio.</w:t>
      </w:r>
    </w:p>
    <w:p w14:paraId="7909FBC6" w14:textId="77777777" w:rsidR="00673B09" w:rsidRPr="00E74967" w:rsidRDefault="00673B09" w:rsidP="00CB41C4">
      <w:pPr>
        <w:tabs>
          <w:tab w:val="left" w:leader="underscore" w:pos="9639"/>
        </w:tabs>
        <w:spacing w:after="0" w:line="240" w:lineRule="auto"/>
        <w:jc w:val="both"/>
        <w:rPr>
          <w:rFonts w:cs="Calibri"/>
        </w:rPr>
      </w:pPr>
    </w:p>
    <w:p w14:paraId="5AE57259" w14:textId="77777777" w:rsidR="007D1E76" w:rsidRPr="00E74967" w:rsidRDefault="007D1E76" w:rsidP="00CB41C4">
      <w:pPr>
        <w:tabs>
          <w:tab w:val="left" w:leader="underscore" w:pos="9639"/>
        </w:tabs>
        <w:spacing w:after="0" w:line="240" w:lineRule="auto"/>
        <w:jc w:val="both"/>
        <w:rPr>
          <w:rFonts w:cs="Calibri"/>
        </w:rPr>
      </w:pPr>
    </w:p>
    <w:p w14:paraId="2F60B1C6" w14:textId="47BAD216" w:rsidR="007D1E76" w:rsidRPr="000C3365" w:rsidRDefault="002722DD" w:rsidP="000C3365">
      <w:pPr>
        <w:pStyle w:val="Ttulo2"/>
        <w:rPr>
          <w:rFonts w:asciiTheme="minorHAnsi" w:hAnsiTheme="minorHAnsi" w:cstheme="minorHAnsi"/>
          <w:b/>
          <w:color w:val="auto"/>
          <w:sz w:val="22"/>
        </w:rPr>
      </w:pPr>
      <w:bookmarkStart w:id="9" w:name="_Toc161472874"/>
      <w:r>
        <w:rPr>
          <w:rFonts w:asciiTheme="minorHAnsi" w:hAnsiTheme="minorHAnsi" w:cstheme="minorHAnsi"/>
          <w:b/>
          <w:color w:val="auto"/>
          <w:sz w:val="22"/>
        </w:rPr>
        <w:t>9</w:t>
      </w:r>
      <w:r w:rsidR="007D1E76" w:rsidRPr="000C3365">
        <w:rPr>
          <w:rFonts w:asciiTheme="minorHAnsi" w:hAnsiTheme="minorHAnsi" w:cstheme="minorHAnsi"/>
          <w:b/>
          <w:color w:val="auto"/>
          <w:sz w:val="22"/>
        </w:rPr>
        <w:t>. Reporte de la Recaudación:</w:t>
      </w:r>
      <w:bookmarkEnd w:id="9"/>
    </w:p>
    <w:p w14:paraId="2B90D2EC" w14:textId="77777777" w:rsidR="007D1E76" w:rsidRPr="00E74967" w:rsidRDefault="007D1E76" w:rsidP="00CB41C4">
      <w:pPr>
        <w:tabs>
          <w:tab w:val="left" w:leader="underscore" w:pos="9639"/>
        </w:tabs>
        <w:spacing w:after="0" w:line="240" w:lineRule="auto"/>
        <w:jc w:val="both"/>
        <w:rPr>
          <w:rFonts w:cs="Calibri"/>
        </w:rPr>
      </w:pPr>
    </w:p>
    <w:p w14:paraId="6CAD4E54" w14:textId="313DF87A" w:rsidR="007D1E76" w:rsidRPr="00E74967" w:rsidRDefault="007D1E76" w:rsidP="00673B09">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4FA2E1ED" w14:textId="31723AC3" w:rsidR="007D1E76" w:rsidRDefault="007D1E76" w:rsidP="00CB41C4">
      <w:pPr>
        <w:tabs>
          <w:tab w:val="left" w:leader="underscore" w:pos="9639"/>
        </w:tabs>
        <w:spacing w:after="0" w:line="240" w:lineRule="auto"/>
        <w:jc w:val="both"/>
        <w:rPr>
          <w:rFonts w:cs="Calibri"/>
        </w:rPr>
      </w:pPr>
    </w:p>
    <w:p w14:paraId="213ECB31" w14:textId="77777777" w:rsidR="00673B09" w:rsidRPr="00F60B23" w:rsidRDefault="00673B09" w:rsidP="00673B09">
      <w:pPr>
        <w:spacing w:after="0" w:line="240" w:lineRule="auto"/>
        <w:jc w:val="both"/>
        <w:rPr>
          <w:rFonts w:asciiTheme="minorHAnsi" w:hAnsiTheme="minorHAnsi" w:cstheme="minorHAnsi"/>
        </w:rPr>
      </w:pPr>
      <w:r w:rsidRPr="00F60B23">
        <w:rPr>
          <w:rFonts w:asciiTheme="minorHAnsi" w:hAnsiTheme="minorHAnsi" w:cstheme="minorHAnsi"/>
        </w:rPr>
        <w:t>Esta Información se presenta en las Notas de Información Financiera</w:t>
      </w:r>
    </w:p>
    <w:p w14:paraId="06450789" w14:textId="77777777" w:rsidR="00673B09" w:rsidRPr="00E74967" w:rsidRDefault="00673B09" w:rsidP="00CB41C4">
      <w:pPr>
        <w:tabs>
          <w:tab w:val="left" w:leader="underscore" w:pos="9639"/>
        </w:tabs>
        <w:spacing w:after="0" w:line="240" w:lineRule="auto"/>
        <w:jc w:val="both"/>
        <w:rPr>
          <w:rFonts w:cs="Calibri"/>
        </w:rPr>
      </w:pPr>
    </w:p>
    <w:p w14:paraId="36C2333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0B2F12F4" w14:textId="77777777" w:rsidR="00673B09" w:rsidRDefault="00673B09" w:rsidP="00673B09">
      <w:pPr>
        <w:spacing w:after="0" w:line="240" w:lineRule="auto"/>
        <w:jc w:val="both"/>
        <w:rPr>
          <w:rFonts w:asciiTheme="minorHAnsi" w:hAnsiTheme="minorHAnsi" w:cstheme="minorHAnsi"/>
        </w:rPr>
      </w:pPr>
    </w:p>
    <w:p w14:paraId="5AA3041F" w14:textId="3AE20037" w:rsidR="00673B09" w:rsidRPr="00F60B23" w:rsidRDefault="00673B09" w:rsidP="00673B09">
      <w:pPr>
        <w:spacing w:after="0" w:line="240" w:lineRule="auto"/>
        <w:jc w:val="both"/>
        <w:rPr>
          <w:rFonts w:asciiTheme="minorHAnsi" w:hAnsiTheme="minorHAnsi" w:cstheme="minorHAnsi"/>
        </w:rPr>
      </w:pPr>
      <w:r w:rsidRPr="00F60B23">
        <w:rPr>
          <w:rFonts w:asciiTheme="minorHAnsi" w:hAnsiTheme="minorHAnsi" w:cstheme="minorHAnsi"/>
        </w:rPr>
        <w:t>Esta Información se presenta en las Notas de Información Financiera</w:t>
      </w:r>
    </w:p>
    <w:p w14:paraId="26FDB1A9" w14:textId="77777777" w:rsidR="00231FBE" w:rsidRPr="00E74967" w:rsidRDefault="00231FBE" w:rsidP="00CB41C4">
      <w:pPr>
        <w:tabs>
          <w:tab w:val="left" w:leader="underscore" w:pos="9639"/>
        </w:tabs>
        <w:spacing w:after="0" w:line="240" w:lineRule="auto"/>
        <w:jc w:val="both"/>
        <w:rPr>
          <w:rFonts w:cs="Calibri"/>
        </w:rPr>
      </w:pPr>
    </w:p>
    <w:p w14:paraId="2D68C3FC" w14:textId="7BAEB103" w:rsidR="007D1E76" w:rsidRPr="000C3365" w:rsidRDefault="007D1E76" w:rsidP="000C3365">
      <w:pPr>
        <w:pStyle w:val="Ttulo2"/>
        <w:rPr>
          <w:rFonts w:asciiTheme="minorHAnsi" w:hAnsiTheme="minorHAnsi" w:cstheme="minorHAnsi"/>
          <w:b/>
          <w:color w:val="auto"/>
          <w:sz w:val="22"/>
        </w:rPr>
      </w:pPr>
      <w:bookmarkStart w:id="10" w:name="_Toc161472875"/>
      <w:r w:rsidRPr="000C3365">
        <w:rPr>
          <w:rFonts w:asciiTheme="minorHAnsi" w:hAnsiTheme="minorHAnsi" w:cstheme="minorHAnsi"/>
          <w:b/>
          <w:color w:val="auto"/>
          <w:sz w:val="22"/>
        </w:rPr>
        <w:lastRenderedPageBreak/>
        <w:t>1</w:t>
      </w:r>
      <w:r w:rsidR="00106EE9">
        <w:rPr>
          <w:rFonts w:asciiTheme="minorHAnsi" w:hAnsiTheme="minorHAnsi" w:cstheme="minorHAnsi"/>
          <w:b/>
          <w:color w:val="auto"/>
          <w:sz w:val="22"/>
        </w:rPr>
        <w:t>0</w:t>
      </w:r>
      <w:r w:rsidRPr="000C3365">
        <w:rPr>
          <w:rFonts w:asciiTheme="minorHAnsi" w:hAnsiTheme="minorHAnsi" w:cstheme="minorHAnsi"/>
          <w:b/>
          <w:color w:val="auto"/>
          <w:sz w:val="22"/>
        </w:rPr>
        <w:t>. Información sobre la Deuda y el R</w:t>
      </w:r>
      <w:r w:rsidR="005E231E" w:rsidRPr="000C3365">
        <w:rPr>
          <w:rFonts w:asciiTheme="minorHAnsi" w:hAnsiTheme="minorHAnsi" w:cstheme="minorHAnsi"/>
          <w:b/>
          <w:color w:val="auto"/>
          <w:sz w:val="22"/>
        </w:rPr>
        <w:t>eporte Analítico de la Deuda:</w:t>
      </w:r>
      <w:bookmarkEnd w:id="10"/>
    </w:p>
    <w:p w14:paraId="27337031" w14:textId="77777777" w:rsidR="007D1E76" w:rsidRPr="00E74967" w:rsidRDefault="007D1E76" w:rsidP="00CB41C4">
      <w:pPr>
        <w:tabs>
          <w:tab w:val="left" w:leader="underscore" w:pos="9639"/>
        </w:tabs>
        <w:spacing w:after="0" w:line="240" w:lineRule="auto"/>
        <w:jc w:val="both"/>
        <w:rPr>
          <w:rFonts w:cs="Calibri"/>
        </w:rPr>
      </w:pPr>
    </w:p>
    <w:p w14:paraId="7B63D2E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3F9DDBBA" w14:textId="7C79AF99" w:rsidR="007D1E76" w:rsidRDefault="007D1E76" w:rsidP="00CB41C4">
      <w:pPr>
        <w:tabs>
          <w:tab w:val="left" w:leader="underscore" w:pos="9639"/>
        </w:tabs>
        <w:spacing w:after="0" w:line="240" w:lineRule="auto"/>
        <w:jc w:val="both"/>
        <w:rPr>
          <w:rFonts w:cs="Calibri"/>
        </w:rPr>
      </w:pPr>
    </w:p>
    <w:p w14:paraId="6352723F" w14:textId="2210EE9C" w:rsidR="002B3685" w:rsidRPr="002B3685" w:rsidRDefault="002B3685" w:rsidP="002B3685">
      <w:pPr>
        <w:spacing w:after="0" w:line="240" w:lineRule="auto"/>
        <w:jc w:val="both"/>
        <w:rPr>
          <w:rFonts w:asciiTheme="minorHAnsi" w:hAnsiTheme="minorHAnsi" w:cstheme="minorHAnsi"/>
        </w:rPr>
      </w:pPr>
      <w:r w:rsidRPr="00F60B23">
        <w:rPr>
          <w:rFonts w:asciiTheme="minorHAnsi" w:hAnsiTheme="minorHAnsi" w:cstheme="minorHAnsi"/>
        </w:rPr>
        <w:t xml:space="preserve">No aplica para el Municipio, debido a que no cuenta con Deuda Pública. </w:t>
      </w:r>
    </w:p>
    <w:p w14:paraId="2C4DB0C6" w14:textId="77777777" w:rsidR="002B3685" w:rsidRPr="00E74967" w:rsidRDefault="002B3685" w:rsidP="00CB41C4">
      <w:pPr>
        <w:tabs>
          <w:tab w:val="left" w:leader="underscore" w:pos="9639"/>
        </w:tabs>
        <w:spacing w:after="0" w:line="240" w:lineRule="auto"/>
        <w:jc w:val="both"/>
        <w:rPr>
          <w:rFonts w:cs="Calibri"/>
        </w:rPr>
      </w:pPr>
    </w:p>
    <w:p w14:paraId="26034E4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67DDEBBA" w14:textId="00AEA81A"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 Se </w:t>
      </w:r>
      <w:r w:rsidR="000C3365" w:rsidRPr="00E74967">
        <w:rPr>
          <w:rFonts w:cs="Calibri"/>
        </w:rPr>
        <w:t>anexará</w:t>
      </w:r>
      <w:r w:rsidRPr="00E74967">
        <w:rPr>
          <w:rFonts w:cs="Calibri"/>
        </w:rPr>
        <w:t xml:space="preserve"> la informació</w:t>
      </w:r>
      <w:r w:rsidR="005E231E" w:rsidRPr="00E74967">
        <w:rPr>
          <w:rFonts w:cs="Calibri"/>
        </w:rPr>
        <w:t>n en las notas de desglose.</w:t>
      </w:r>
    </w:p>
    <w:p w14:paraId="76106042" w14:textId="77777777" w:rsidR="002B3685" w:rsidRDefault="002B3685" w:rsidP="002B3685">
      <w:pPr>
        <w:spacing w:after="0" w:line="240" w:lineRule="auto"/>
        <w:jc w:val="both"/>
        <w:rPr>
          <w:rFonts w:asciiTheme="minorHAnsi" w:hAnsiTheme="minorHAnsi" w:cstheme="minorHAnsi"/>
        </w:rPr>
      </w:pPr>
    </w:p>
    <w:p w14:paraId="242679F8" w14:textId="7321E30D" w:rsidR="002B3685" w:rsidRPr="00F60B23" w:rsidRDefault="002B3685" w:rsidP="002B3685">
      <w:pPr>
        <w:spacing w:after="0" w:line="240" w:lineRule="auto"/>
        <w:jc w:val="both"/>
        <w:rPr>
          <w:rFonts w:asciiTheme="minorHAnsi" w:hAnsiTheme="minorHAnsi" w:cstheme="minorHAnsi"/>
        </w:rPr>
      </w:pPr>
      <w:r w:rsidRPr="00F60B23">
        <w:rPr>
          <w:rFonts w:asciiTheme="minorHAnsi" w:hAnsiTheme="minorHAnsi" w:cstheme="minorHAnsi"/>
        </w:rPr>
        <w:t xml:space="preserve">No aplica para el Municipio, debido a que no cuenta con Deuda Pública. </w:t>
      </w:r>
    </w:p>
    <w:p w14:paraId="47A92FC9" w14:textId="77777777" w:rsidR="007D1E76" w:rsidRPr="00E74967" w:rsidRDefault="007D1E76" w:rsidP="00CB41C4">
      <w:pPr>
        <w:tabs>
          <w:tab w:val="left" w:leader="underscore" w:pos="9639"/>
        </w:tabs>
        <w:spacing w:after="0" w:line="240" w:lineRule="auto"/>
        <w:jc w:val="both"/>
        <w:rPr>
          <w:rFonts w:cs="Calibri"/>
        </w:rPr>
      </w:pPr>
    </w:p>
    <w:p w14:paraId="409B1D78" w14:textId="77777777" w:rsidR="007D1E76" w:rsidRPr="00E74967" w:rsidRDefault="007D1E76" w:rsidP="00CB41C4">
      <w:pPr>
        <w:tabs>
          <w:tab w:val="left" w:leader="underscore" w:pos="9639"/>
        </w:tabs>
        <w:spacing w:after="0" w:line="240" w:lineRule="auto"/>
        <w:jc w:val="both"/>
        <w:rPr>
          <w:rFonts w:cs="Calibri"/>
        </w:rPr>
      </w:pPr>
    </w:p>
    <w:p w14:paraId="19C64A34" w14:textId="7E11CC12" w:rsidR="007D1E76" w:rsidRPr="000C3365" w:rsidRDefault="007D1E76" w:rsidP="000C3365">
      <w:pPr>
        <w:pStyle w:val="Ttulo2"/>
        <w:rPr>
          <w:rFonts w:asciiTheme="minorHAnsi" w:hAnsiTheme="minorHAnsi" w:cstheme="minorHAnsi"/>
          <w:b/>
          <w:color w:val="auto"/>
          <w:sz w:val="22"/>
        </w:rPr>
      </w:pPr>
      <w:bookmarkStart w:id="11" w:name="_Toc161472876"/>
      <w:r w:rsidRPr="000C3365">
        <w:rPr>
          <w:rFonts w:asciiTheme="minorHAnsi" w:hAnsiTheme="minorHAnsi" w:cstheme="minorHAnsi"/>
          <w:b/>
          <w:color w:val="auto"/>
          <w:sz w:val="22"/>
        </w:rPr>
        <w:t>1</w:t>
      </w:r>
      <w:r w:rsidR="005F2900">
        <w:rPr>
          <w:rFonts w:asciiTheme="minorHAnsi" w:hAnsiTheme="minorHAnsi" w:cstheme="minorHAnsi"/>
          <w:b/>
          <w:color w:val="auto"/>
          <w:sz w:val="22"/>
        </w:rPr>
        <w:t>1</w:t>
      </w:r>
      <w:r w:rsidRPr="000C3365">
        <w:rPr>
          <w:rFonts w:asciiTheme="minorHAnsi" w:hAnsiTheme="minorHAnsi" w:cstheme="minorHAnsi"/>
          <w:b/>
          <w:color w:val="auto"/>
          <w:sz w:val="22"/>
        </w:rPr>
        <w:t>.</w:t>
      </w:r>
      <w:r w:rsidR="005E231E" w:rsidRPr="000C3365">
        <w:rPr>
          <w:rFonts w:asciiTheme="minorHAnsi" w:hAnsiTheme="minorHAnsi" w:cstheme="minorHAnsi"/>
          <w:b/>
          <w:color w:val="auto"/>
          <w:sz w:val="22"/>
        </w:rPr>
        <w:t xml:space="preserve"> Calificaciones otorgadas:</w:t>
      </w:r>
      <w:bookmarkEnd w:id="11"/>
    </w:p>
    <w:p w14:paraId="67197CE9" w14:textId="77777777" w:rsidR="007D1E76" w:rsidRPr="00E74967" w:rsidRDefault="007D1E76" w:rsidP="00CB41C4">
      <w:pPr>
        <w:tabs>
          <w:tab w:val="left" w:leader="underscore" w:pos="9639"/>
        </w:tabs>
        <w:spacing w:after="0" w:line="240" w:lineRule="auto"/>
        <w:jc w:val="both"/>
        <w:rPr>
          <w:rFonts w:cs="Calibri"/>
        </w:rPr>
      </w:pPr>
    </w:p>
    <w:p w14:paraId="57D9F68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284E87C1" w14:textId="77777777" w:rsidR="002B3685" w:rsidRDefault="002B3685" w:rsidP="002B3685">
      <w:pPr>
        <w:spacing w:after="0" w:line="240" w:lineRule="auto"/>
        <w:jc w:val="both"/>
        <w:rPr>
          <w:rFonts w:asciiTheme="minorHAnsi" w:hAnsiTheme="minorHAnsi" w:cstheme="minorHAnsi"/>
        </w:rPr>
      </w:pPr>
    </w:p>
    <w:p w14:paraId="3E4914E1" w14:textId="095A8E54" w:rsidR="002B3685" w:rsidRPr="00F60B23" w:rsidRDefault="002B3685" w:rsidP="002B3685">
      <w:pPr>
        <w:spacing w:after="0" w:line="240" w:lineRule="auto"/>
        <w:jc w:val="both"/>
        <w:rPr>
          <w:rFonts w:asciiTheme="minorHAnsi" w:hAnsiTheme="minorHAnsi" w:cstheme="minorHAnsi"/>
        </w:rPr>
      </w:pPr>
      <w:r w:rsidRPr="00F60B23">
        <w:rPr>
          <w:rFonts w:asciiTheme="minorHAnsi" w:hAnsiTheme="minorHAnsi" w:cstheme="minorHAnsi"/>
        </w:rPr>
        <w:t>No aplica para el Municipio</w:t>
      </w:r>
      <w:r w:rsidR="00EC3195">
        <w:rPr>
          <w:rFonts w:asciiTheme="minorHAnsi" w:hAnsiTheme="minorHAnsi" w:cstheme="minorHAnsi"/>
        </w:rPr>
        <w:t xml:space="preserve"> ya que no se cuenta con calificaciones otorgadas.</w:t>
      </w:r>
    </w:p>
    <w:p w14:paraId="69F25506" w14:textId="77777777" w:rsidR="007D1E76" w:rsidRPr="00E74967" w:rsidRDefault="007D1E76" w:rsidP="00CB41C4">
      <w:pPr>
        <w:tabs>
          <w:tab w:val="left" w:leader="underscore" w:pos="9639"/>
        </w:tabs>
        <w:spacing w:after="0" w:line="240" w:lineRule="auto"/>
        <w:jc w:val="both"/>
        <w:rPr>
          <w:rFonts w:cs="Calibri"/>
        </w:rPr>
      </w:pPr>
    </w:p>
    <w:p w14:paraId="10B4C763" w14:textId="7FFDB478" w:rsidR="007D1E76" w:rsidRPr="000C3365" w:rsidRDefault="007D1E76" w:rsidP="000C3365">
      <w:pPr>
        <w:pStyle w:val="Ttulo2"/>
        <w:rPr>
          <w:rFonts w:asciiTheme="minorHAnsi" w:hAnsiTheme="minorHAnsi" w:cstheme="minorHAnsi"/>
          <w:b/>
          <w:color w:val="auto"/>
          <w:sz w:val="22"/>
        </w:rPr>
      </w:pPr>
      <w:bookmarkStart w:id="12" w:name="_Toc161472877"/>
      <w:r w:rsidRPr="000C3365">
        <w:rPr>
          <w:rFonts w:asciiTheme="minorHAnsi" w:hAnsiTheme="minorHAnsi" w:cstheme="minorHAnsi"/>
          <w:b/>
          <w:color w:val="auto"/>
          <w:sz w:val="22"/>
        </w:rPr>
        <w:t>1</w:t>
      </w:r>
      <w:r w:rsidR="00F6759B">
        <w:rPr>
          <w:rFonts w:asciiTheme="minorHAnsi" w:hAnsiTheme="minorHAnsi" w:cstheme="minorHAnsi"/>
          <w:b/>
          <w:color w:val="auto"/>
          <w:sz w:val="22"/>
        </w:rPr>
        <w:t>2</w:t>
      </w:r>
      <w:r w:rsidRPr="000C3365">
        <w:rPr>
          <w:rFonts w:asciiTheme="minorHAnsi" w:hAnsiTheme="minorHAnsi" w:cstheme="minorHAnsi"/>
          <w:b/>
          <w:color w:val="auto"/>
          <w:sz w:val="22"/>
        </w:rPr>
        <w:t>. Proceso de Mejora:</w:t>
      </w:r>
      <w:bookmarkEnd w:id="12"/>
    </w:p>
    <w:p w14:paraId="0251CC47" w14:textId="77777777" w:rsidR="007D1E76" w:rsidRPr="00E74967" w:rsidRDefault="007D1E76" w:rsidP="00CB41C4">
      <w:pPr>
        <w:tabs>
          <w:tab w:val="left" w:leader="underscore" w:pos="9639"/>
        </w:tabs>
        <w:spacing w:after="0" w:line="240" w:lineRule="auto"/>
        <w:jc w:val="both"/>
        <w:rPr>
          <w:rFonts w:cs="Calibri"/>
        </w:rPr>
      </w:pPr>
    </w:p>
    <w:p w14:paraId="4D639A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20ECEB78" w14:textId="77777777" w:rsidR="002B3685" w:rsidRDefault="002B3685" w:rsidP="00CB41C4">
      <w:pPr>
        <w:tabs>
          <w:tab w:val="left" w:leader="underscore" w:pos="9639"/>
        </w:tabs>
        <w:spacing w:after="0" w:line="240" w:lineRule="auto"/>
        <w:jc w:val="both"/>
        <w:rPr>
          <w:rFonts w:asciiTheme="minorHAnsi" w:hAnsiTheme="minorHAnsi" w:cstheme="minorHAnsi"/>
        </w:rPr>
      </w:pPr>
    </w:p>
    <w:p w14:paraId="1BD51D41" w14:textId="3C120BD2" w:rsidR="007D1E76" w:rsidRDefault="002B3685" w:rsidP="00CB41C4">
      <w:pPr>
        <w:tabs>
          <w:tab w:val="left" w:leader="underscore" w:pos="9639"/>
        </w:tabs>
        <w:spacing w:after="0" w:line="240" w:lineRule="auto"/>
        <w:jc w:val="both"/>
        <w:rPr>
          <w:rFonts w:asciiTheme="minorHAnsi" w:hAnsiTheme="minorHAnsi" w:cstheme="minorHAnsi"/>
        </w:rPr>
      </w:pPr>
      <w:r w:rsidRPr="00F60B23">
        <w:rPr>
          <w:rFonts w:asciiTheme="minorHAnsi" w:hAnsiTheme="minorHAnsi" w:cstheme="minorHAnsi"/>
        </w:rPr>
        <w:t>Se está actualizando los Manuales de Procedimientos y de Organización con los que cuenta la Administración Pública Municipal.</w:t>
      </w:r>
    </w:p>
    <w:p w14:paraId="1B5C5E18" w14:textId="77777777" w:rsidR="002B3685" w:rsidRPr="00E74967" w:rsidRDefault="002B3685" w:rsidP="00CB41C4">
      <w:pPr>
        <w:tabs>
          <w:tab w:val="left" w:leader="underscore" w:pos="9639"/>
        </w:tabs>
        <w:spacing w:after="0" w:line="240" w:lineRule="auto"/>
        <w:jc w:val="both"/>
        <w:rPr>
          <w:rFonts w:cs="Calibri"/>
        </w:rPr>
      </w:pPr>
    </w:p>
    <w:p w14:paraId="59CFF4B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6DD757EA" w14:textId="2321CC53" w:rsidR="007D1E76" w:rsidRDefault="007D1E76" w:rsidP="00CB41C4">
      <w:pPr>
        <w:tabs>
          <w:tab w:val="left" w:leader="underscore" w:pos="9639"/>
        </w:tabs>
        <w:spacing w:after="0" w:line="240" w:lineRule="auto"/>
        <w:jc w:val="both"/>
        <w:rPr>
          <w:rFonts w:cs="Calibri"/>
        </w:rPr>
      </w:pPr>
    </w:p>
    <w:p w14:paraId="6FF0835E" w14:textId="77777777" w:rsidR="002B3685" w:rsidRPr="00F60B23" w:rsidRDefault="002B3685" w:rsidP="002B3685">
      <w:pPr>
        <w:spacing w:after="0" w:line="240" w:lineRule="auto"/>
        <w:jc w:val="both"/>
        <w:rPr>
          <w:rFonts w:asciiTheme="minorHAnsi" w:hAnsiTheme="minorHAnsi" w:cstheme="minorHAnsi"/>
        </w:rPr>
      </w:pPr>
      <w:r w:rsidRPr="00173A23">
        <w:rPr>
          <w:rFonts w:asciiTheme="minorHAnsi" w:hAnsiTheme="minorHAnsi" w:cstheme="minorHAnsi"/>
        </w:rPr>
        <w:t>La Dirección de Planeación se encuentra en fase de aplicar la metodología de evaluación de desempeño en el cumplimiento de metas.</w:t>
      </w:r>
    </w:p>
    <w:p w14:paraId="62A85C79" w14:textId="77777777" w:rsidR="002B3685" w:rsidRPr="00E74967" w:rsidRDefault="002B3685" w:rsidP="00CB41C4">
      <w:pPr>
        <w:tabs>
          <w:tab w:val="left" w:leader="underscore" w:pos="9639"/>
        </w:tabs>
        <w:spacing w:after="0" w:line="240" w:lineRule="auto"/>
        <w:jc w:val="both"/>
        <w:rPr>
          <w:rFonts w:cs="Calibri"/>
        </w:rPr>
      </w:pPr>
    </w:p>
    <w:p w14:paraId="795495BA" w14:textId="77777777" w:rsidR="007D1E76" w:rsidRPr="00E74967" w:rsidRDefault="007D1E76" w:rsidP="00CB41C4">
      <w:pPr>
        <w:tabs>
          <w:tab w:val="left" w:leader="underscore" w:pos="9639"/>
        </w:tabs>
        <w:spacing w:after="0" w:line="240" w:lineRule="auto"/>
        <w:jc w:val="both"/>
        <w:rPr>
          <w:rFonts w:cs="Calibri"/>
        </w:rPr>
      </w:pPr>
    </w:p>
    <w:p w14:paraId="3D010C2A" w14:textId="279F5D07" w:rsidR="007D1E76" w:rsidRPr="000C3365" w:rsidRDefault="007D1E76" w:rsidP="000C3365">
      <w:pPr>
        <w:pStyle w:val="Ttulo2"/>
        <w:rPr>
          <w:rFonts w:asciiTheme="minorHAnsi" w:hAnsiTheme="minorHAnsi" w:cstheme="minorHAnsi"/>
          <w:b/>
          <w:color w:val="auto"/>
          <w:sz w:val="22"/>
        </w:rPr>
      </w:pPr>
      <w:bookmarkStart w:id="13" w:name="_Toc161472878"/>
      <w:r w:rsidRPr="000C3365">
        <w:rPr>
          <w:rFonts w:asciiTheme="minorHAnsi" w:hAnsiTheme="minorHAnsi" w:cstheme="minorHAnsi"/>
          <w:b/>
          <w:color w:val="auto"/>
          <w:sz w:val="22"/>
        </w:rPr>
        <w:t>1</w:t>
      </w:r>
      <w:r w:rsidR="00F6759B">
        <w:rPr>
          <w:rFonts w:asciiTheme="minorHAnsi" w:hAnsiTheme="minorHAnsi" w:cstheme="minorHAnsi"/>
          <w:b/>
          <w:color w:val="auto"/>
          <w:sz w:val="22"/>
        </w:rPr>
        <w:t>3</w:t>
      </w:r>
      <w:r w:rsidR="005E231E" w:rsidRPr="000C3365">
        <w:rPr>
          <w:rFonts w:asciiTheme="minorHAnsi" w:hAnsiTheme="minorHAnsi" w:cstheme="minorHAnsi"/>
          <w:b/>
          <w:color w:val="auto"/>
          <w:sz w:val="22"/>
        </w:rPr>
        <w:t>. Información por Segmentos:</w:t>
      </w:r>
      <w:bookmarkEnd w:id="13"/>
    </w:p>
    <w:p w14:paraId="6C3C6A04" w14:textId="77777777" w:rsidR="007D1E76" w:rsidRPr="00E74967" w:rsidRDefault="007D1E76" w:rsidP="00CB41C4">
      <w:pPr>
        <w:tabs>
          <w:tab w:val="left" w:leader="underscore" w:pos="9639"/>
        </w:tabs>
        <w:spacing w:after="0" w:line="240" w:lineRule="auto"/>
        <w:jc w:val="both"/>
        <w:rPr>
          <w:rFonts w:cs="Calibri"/>
        </w:rPr>
      </w:pPr>
    </w:p>
    <w:p w14:paraId="64BC1596" w14:textId="46D52ADD" w:rsidR="007D1E76" w:rsidRPr="00E74967" w:rsidRDefault="00806269" w:rsidP="00CB41C4">
      <w:pPr>
        <w:tabs>
          <w:tab w:val="left" w:leader="underscore" w:pos="9639"/>
        </w:tabs>
        <w:spacing w:after="0" w:line="240" w:lineRule="auto"/>
        <w:jc w:val="both"/>
        <w:rPr>
          <w:rFonts w:cs="Calibri"/>
        </w:rPr>
      </w:pPr>
      <w:r w:rsidRPr="00806269">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r w:rsidR="007D1E76" w:rsidRPr="00E74967">
        <w:rPr>
          <w:rFonts w:cs="Calibri"/>
        </w:rPr>
        <w:t>.</w:t>
      </w:r>
    </w:p>
    <w:p w14:paraId="1E94F855" w14:textId="77777777" w:rsidR="007D1E76" w:rsidRPr="00E74967" w:rsidRDefault="007D1E76" w:rsidP="00CB41C4">
      <w:pPr>
        <w:tabs>
          <w:tab w:val="left" w:leader="underscore" w:pos="9639"/>
        </w:tabs>
        <w:spacing w:after="0" w:line="240" w:lineRule="auto"/>
        <w:jc w:val="both"/>
        <w:rPr>
          <w:rFonts w:cs="Calibri"/>
        </w:rPr>
      </w:pPr>
    </w:p>
    <w:p w14:paraId="54078A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4054793D" w14:textId="77777777" w:rsidR="007D1E76" w:rsidRPr="00E74967" w:rsidRDefault="007D1E76" w:rsidP="00CB41C4">
      <w:pPr>
        <w:tabs>
          <w:tab w:val="left" w:leader="underscore" w:pos="9639"/>
        </w:tabs>
        <w:spacing w:after="0" w:line="240" w:lineRule="auto"/>
        <w:jc w:val="both"/>
        <w:rPr>
          <w:rFonts w:cs="Calibri"/>
        </w:rPr>
      </w:pPr>
    </w:p>
    <w:p w14:paraId="28A3DFF6" w14:textId="3E140D64" w:rsidR="002B3685" w:rsidRDefault="002B3685" w:rsidP="002B3685">
      <w:pPr>
        <w:spacing w:after="0" w:line="240" w:lineRule="auto"/>
        <w:jc w:val="both"/>
        <w:rPr>
          <w:rFonts w:asciiTheme="minorHAnsi" w:hAnsiTheme="minorHAnsi" w:cstheme="minorHAnsi"/>
        </w:rPr>
      </w:pPr>
      <w:r w:rsidRPr="00F60B23">
        <w:rPr>
          <w:rFonts w:asciiTheme="minorHAnsi" w:hAnsiTheme="minorHAnsi" w:cstheme="minorHAnsi"/>
        </w:rPr>
        <w:lastRenderedPageBreak/>
        <w:t>No aplica para el Municipio</w:t>
      </w:r>
      <w:r w:rsidR="00EC3195">
        <w:rPr>
          <w:rFonts w:asciiTheme="minorHAnsi" w:hAnsiTheme="minorHAnsi" w:cstheme="minorHAnsi"/>
        </w:rPr>
        <w:t>, la información se presenta institucionalmente.</w:t>
      </w:r>
    </w:p>
    <w:p w14:paraId="03BBF660" w14:textId="77777777" w:rsidR="007D1E76" w:rsidRPr="00E74967" w:rsidRDefault="007D1E76" w:rsidP="00CB41C4">
      <w:pPr>
        <w:tabs>
          <w:tab w:val="left" w:leader="underscore" w:pos="9639"/>
        </w:tabs>
        <w:spacing w:after="0" w:line="240" w:lineRule="auto"/>
        <w:jc w:val="both"/>
        <w:rPr>
          <w:rFonts w:cs="Calibri"/>
        </w:rPr>
      </w:pPr>
    </w:p>
    <w:p w14:paraId="5CE772DA" w14:textId="7AAD6A4E" w:rsidR="007D1E76" w:rsidRPr="000C3365" w:rsidRDefault="007D1E76" w:rsidP="000C3365">
      <w:pPr>
        <w:pStyle w:val="Ttulo2"/>
        <w:rPr>
          <w:rFonts w:asciiTheme="minorHAnsi" w:hAnsiTheme="minorHAnsi" w:cstheme="minorHAnsi"/>
          <w:b/>
          <w:color w:val="auto"/>
          <w:sz w:val="22"/>
        </w:rPr>
      </w:pPr>
      <w:bookmarkStart w:id="14" w:name="_Toc161472879"/>
      <w:r w:rsidRPr="000C3365">
        <w:rPr>
          <w:rFonts w:asciiTheme="minorHAnsi" w:hAnsiTheme="minorHAnsi" w:cstheme="minorHAnsi"/>
          <w:b/>
          <w:color w:val="auto"/>
          <w:sz w:val="22"/>
        </w:rPr>
        <w:t>1</w:t>
      </w:r>
      <w:r w:rsidR="004A1077">
        <w:rPr>
          <w:rFonts w:asciiTheme="minorHAnsi" w:hAnsiTheme="minorHAnsi" w:cstheme="minorHAnsi"/>
          <w:b/>
          <w:color w:val="auto"/>
          <w:sz w:val="22"/>
        </w:rPr>
        <w:t>4</w:t>
      </w:r>
      <w:r w:rsidRPr="000C3365">
        <w:rPr>
          <w:rFonts w:asciiTheme="minorHAnsi" w:hAnsiTheme="minorHAnsi" w:cstheme="minorHAnsi"/>
          <w:b/>
          <w:color w:val="auto"/>
          <w:sz w:val="22"/>
        </w:rPr>
        <w:t>. E</w:t>
      </w:r>
      <w:r w:rsidR="005E231E" w:rsidRPr="000C3365">
        <w:rPr>
          <w:rFonts w:asciiTheme="minorHAnsi" w:hAnsiTheme="minorHAnsi" w:cstheme="minorHAnsi"/>
          <w:b/>
          <w:color w:val="auto"/>
          <w:sz w:val="22"/>
        </w:rPr>
        <w:t>ventos Posteriores al Cierre:</w:t>
      </w:r>
      <w:bookmarkEnd w:id="14"/>
    </w:p>
    <w:p w14:paraId="362DF4F4" w14:textId="77777777" w:rsidR="007D1E76" w:rsidRPr="00E74967" w:rsidRDefault="007D1E76" w:rsidP="00CB41C4">
      <w:pPr>
        <w:tabs>
          <w:tab w:val="left" w:leader="underscore" w:pos="9639"/>
        </w:tabs>
        <w:spacing w:after="0" w:line="240" w:lineRule="auto"/>
        <w:jc w:val="both"/>
        <w:rPr>
          <w:rFonts w:cs="Calibri"/>
        </w:rPr>
      </w:pPr>
    </w:p>
    <w:p w14:paraId="6C102C3C" w14:textId="77777777" w:rsidR="002B3685" w:rsidRDefault="007D1E76" w:rsidP="002B3685">
      <w:pPr>
        <w:spacing w:after="0" w:line="240" w:lineRule="auto"/>
        <w:jc w:val="both"/>
        <w:rPr>
          <w:rFonts w:asciiTheme="minorHAnsi" w:hAnsiTheme="minorHAnsi" w:cstheme="minorHAnsi"/>
          <w:b/>
        </w:rPr>
      </w:pPr>
      <w:r w:rsidRPr="00E74967">
        <w:rPr>
          <w:rFonts w:cs="Calibri"/>
        </w:rPr>
        <w:t>El ente público informará el efecto en sus estados financieros de aquellos hechos ocurridos en el período posterior al que informa, que proporcionan mayor evidencia sobre eventos que le afectan económicamente y que no se cono</w:t>
      </w:r>
      <w:r w:rsidR="005E231E" w:rsidRPr="00E74967">
        <w:rPr>
          <w:rFonts w:cs="Calibri"/>
        </w:rPr>
        <w:t>cían a la fecha de cierre.</w:t>
      </w:r>
      <w:r w:rsidR="005E231E" w:rsidRPr="00E74967">
        <w:rPr>
          <w:rFonts w:cs="Calibri"/>
        </w:rPr>
        <w:cr/>
      </w:r>
    </w:p>
    <w:p w14:paraId="6BAD14BA" w14:textId="39D6448A" w:rsidR="002B3685" w:rsidRDefault="002B3685" w:rsidP="002B3685">
      <w:pPr>
        <w:spacing w:after="0" w:line="240" w:lineRule="auto"/>
        <w:jc w:val="both"/>
        <w:rPr>
          <w:rFonts w:asciiTheme="minorHAnsi" w:hAnsiTheme="minorHAnsi" w:cstheme="minorHAnsi"/>
          <w:b/>
        </w:rPr>
      </w:pPr>
      <w:r>
        <w:rPr>
          <w:rFonts w:asciiTheme="minorHAnsi" w:hAnsiTheme="minorHAnsi" w:cstheme="minorHAnsi"/>
          <w:b/>
        </w:rPr>
        <w:t>El ente público no tuvo eventos posteriores al cierre.</w:t>
      </w:r>
    </w:p>
    <w:p w14:paraId="6268D065" w14:textId="20A16BB0" w:rsidR="001C34BC" w:rsidRPr="00E74967" w:rsidRDefault="001C34BC" w:rsidP="001C34BC">
      <w:pPr>
        <w:tabs>
          <w:tab w:val="left" w:leader="underscore" w:pos="9639"/>
        </w:tabs>
        <w:spacing w:after="0" w:line="240" w:lineRule="auto"/>
        <w:jc w:val="both"/>
        <w:rPr>
          <w:rFonts w:cs="Calibri"/>
        </w:rPr>
      </w:pPr>
    </w:p>
    <w:p w14:paraId="55D08D4D" w14:textId="77777777" w:rsidR="007D1E76" w:rsidRPr="00E74967" w:rsidRDefault="007D1E76" w:rsidP="00CB41C4">
      <w:pPr>
        <w:tabs>
          <w:tab w:val="left" w:leader="underscore" w:pos="9639"/>
        </w:tabs>
        <w:spacing w:after="0" w:line="240" w:lineRule="auto"/>
        <w:jc w:val="both"/>
        <w:rPr>
          <w:rFonts w:cs="Calibri"/>
        </w:rPr>
      </w:pPr>
    </w:p>
    <w:p w14:paraId="3CC9AECC" w14:textId="4681A2A9" w:rsidR="007D1E76" w:rsidRPr="000C3365" w:rsidRDefault="005E231E" w:rsidP="000C3365">
      <w:pPr>
        <w:pStyle w:val="Ttulo2"/>
        <w:rPr>
          <w:rFonts w:asciiTheme="minorHAnsi" w:hAnsiTheme="minorHAnsi" w:cstheme="minorHAnsi"/>
          <w:b/>
          <w:color w:val="auto"/>
          <w:sz w:val="22"/>
        </w:rPr>
      </w:pPr>
      <w:bookmarkStart w:id="15" w:name="_Toc161472880"/>
      <w:r w:rsidRPr="000C3365">
        <w:rPr>
          <w:rFonts w:asciiTheme="minorHAnsi" w:hAnsiTheme="minorHAnsi" w:cstheme="minorHAnsi"/>
          <w:b/>
          <w:color w:val="auto"/>
          <w:sz w:val="22"/>
        </w:rPr>
        <w:t>1</w:t>
      </w:r>
      <w:r w:rsidR="001C34BC">
        <w:rPr>
          <w:rFonts w:asciiTheme="minorHAnsi" w:hAnsiTheme="minorHAnsi" w:cstheme="minorHAnsi"/>
          <w:b/>
          <w:color w:val="auto"/>
          <w:sz w:val="22"/>
        </w:rPr>
        <w:t>5</w:t>
      </w:r>
      <w:r w:rsidRPr="000C3365">
        <w:rPr>
          <w:rFonts w:asciiTheme="minorHAnsi" w:hAnsiTheme="minorHAnsi" w:cstheme="minorHAnsi"/>
          <w:b/>
          <w:color w:val="auto"/>
          <w:sz w:val="22"/>
        </w:rPr>
        <w:t>. Partes Relacionadas:</w:t>
      </w:r>
      <w:bookmarkEnd w:id="15"/>
    </w:p>
    <w:p w14:paraId="20438A33" w14:textId="77777777" w:rsidR="007D1E76" w:rsidRPr="00E74967" w:rsidRDefault="007D1E76" w:rsidP="00CB41C4">
      <w:pPr>
        <w:tabs>
          <w:tab w:val="left" w:leader="underscore" w:pos="9639"/>
        </w:tabs>
        <w:spacing w:after="0" w:line="240" w:lineRule="auto"/>
        <w:jc w:val="both"/>
        <w:rPr>
          <w:rFonts w:cs="Calibri"/>
        </w:rPr>
      </w:pPr>
    </w:p>
    <w:p w14:paraId="5A1981F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4565C87E" w14:textId="77777777" w:rsidR="002B3685" w:rsidRDefault="002B3685" w:rsidP="002B3685">
      <w:pPr>
        <w:spacing w:after="0" w:line="240" w:lineRule="auto"/>
        <w:jc w:val="both"/>
        <w:rPr>
          <w:rFonts w:asciiTheme="minorHAnsi" w:hAnsiTheme="minorHAnsi" w:cstheme="minorHAnsi"/>
        </w:rPr>
      </w:pPr>
    </w:p>
    <w:p w14:paraId="50DE9B56" w14:textId="3D7D3103" w:rsidR="002B3685" w:rsidRPr="00F60B23" w:rsidRDefault="002B3685" w:rsidP="002B3685">
      <w:pPr>
        <w:spacing w:after="0" w:line="240" w:lineRule="auto"/>
        <w:jc w:val="both"/>
        <w:rPr>
          <w:rFonts w:asciiTheme="minorHAnsi" w:hAnsiTheme="minorHAnsi" w:cstheme="minorHAnsi"/>
        </w:rPr>
      </w:pPr>
      <w:r w:rsidRPr="00F60B23">
        <w:rPr>
          <w:rFonts w:asciiTheme="minorHAnsi" w:hAnsiTheme="minorHAnsi" w:cstheme="minorHAnsi"/>
        </w:rPr>
        <w:t>No aplica para el Municipio</w:t>
      </w:r>
      <w:r w:rsidR="00EC3195">
        <w:rPr>
          <w:rFonts w:asciiTheme="minorHAnsi" w:hAnsiTheme="minorHAnsi" w:cstheme="minorHAnsi"/>
        </w:rPr>
        <w:t>, ya que no se ha dado el supuesto.</w:t>
      </w:r>
    </w:p>
    <w:p w14:paraId="17CEED12" w14:textId="77777777" w:rsidR="007D1E76" w:rsidRPr="00E74967" w:rsidRDefault="007D1E76" w:rsidP="00CB41C4">
      <w:pPr>
        <w:tabs>
          <w:tab w:val="left" w:leader="underscore" w:pos="9639"/>
        </w:tabs>
        <w:spacing w:after="0" w:line="240" w:lineRule="auto"/>
        <w:jc w:val="both"/>
        <w:rPr>
          <w:rFonts w:cs="Calibri"/>
        </w:rPr>
      </w:pPr>
    </w:p>
    <w:p w14:paraId="78699B1C" w14:textId="77777777" w:rsidR="007D1E76" w:rsidRPr="00E74967" w:rsidRDefault="007D1E76" w:rsidP="00CB41C4">
      <w:pPr>
        <w:tabs>
          <w:tab w:val="left" w:leader="underscore" w:pos="9639"/>
        </w:tabs>
        <w:spacing w:after="0" w:line="240" w:lineRule="auto"/>
        <w:jc w:val="both"/>
        <w:rPr>
          <w:rFonts w:cs="Calibri"/>
        </w:rPr>
      </w:pPr>
    </w:p>
    <w:p w14:paraId="06707DA2" w14:textId="111599B2" w:rsidR="007D1E76" w:rsidRPr="00F46719" w:rsidRDefault="007D1E76" w:rsidP="00F46719">
      <w:pPr>
        <w:pStyle w:val="Ttulo2"/>
        <w:rPr>
          <w:rFonts w:asciiTheme="minorHAnsi" w:hAnsiTheme="minorHAnsi" w:cstheme="minorHAnsi"/>
          <w:b/>
          <w:color w:val="auto"/>
          <w:sz w:val="22"/>
        </w:rPr>
      </w:pPr>
      <w:bookmarkStart w:id="16" w:name="_Toc161472881"/>
      <w:r w:rsidRPr="00F46719">
        <w:rPr>
          <w:rFonts w:asciiTheme="minorHAnsi" w:hAnsiTheme="minorHAnsi" w:cstheme="minorHAnsi"/>
          <w:b/>
          <w:color w:val="auto"/>
          <w:sz w:val="22"/>
        </w:rPr>
        <w:t>1</w:t>
      </w:r>
      <w:r w:rsidR="001C34BC">
        <w:rPr>
          <w:rFonts w:asciiTheme="minorHAnsi" w:hAnsiTheme="minorHAnsi" w:cstheme="minorHAnsi"/>
          <w:b/>
          <w:color w:val="auto"/>
          <w:sz w:val="22"/>
        </w:rPr>
        <w:t>6</w:t>
      </w:r>
      <w:r w:rsidRPr="00F46719">
        <w:rPr>
          <w:rFonts w:asciiTheme="minorHAnsi" w:hAnsiTheme="minorHAnsi" w:cstheme="minorHAnsi"/>
          <w:b/>
          <w:color w:val="auto"/>
          <w:sz w:val="22"/>
        </w:rPr>
        <w:t xml:space="preserve">.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6"/>
    </w:p>
    <w:p w14:paraId="24905817" w14:textId="77777777" w:rsidR="007D1E76" w:rsidRPr="00E74967" w:rsidRDefault="007D1E76" w:rsidP="00CB41C4">
      <w:pPr>
        <w:tabs>
          <w:tab w:val="left" w:leader="underscore" w:pos="9639"/>
        </w:tabs>
        <w:spacing w:after="0" w:line="240" w:lineRule="auto"/>
        <w:jc w:val="both"/>
        <w:rPr>
          <w:rFonts w:cs="Calibri"/>
        </w:rPr>
      </w:pPr>
    </w:p>
    <w:p w14:paraId="50903296" w14:textId="077A9321" w:rsidR="007D1E76" w:rsidRDefault="00C4625D" w:rsidP="00CB41C4">
      <w:pPr>
        <w:tabs>
          <w:tab w:val="left" w:leader="underscore" w:pos="9639"/>
        </w:tabs>
        <w:spacing w:after="0" w:line="240" w:lineRule="auto"/>
        <w:jc w:val="both"/>
        <w:rPr>
          <w:rFonts w:cs="Calibri"/>
        </w:rPr>
      </w:pPr>
      <w:r w:rsidRPr="00C4625D">
        <w:rPr>
          <w:rFonts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r w:rsidR="001973A2" w:rsidRPr="001973A2">
        <w:rPr>
          <w:rFonts w:cs="Calibri"/>
        </w:rPr>
        <w:t>.</w:t>
      </w:r>
    </w:p>
    <w:p w14:paraId="046B160F" w14:textId="77777777" w:rsidR="002B3685" w:rsidRDefault="002B3685" w:rsidP="00CB41C4">
      <w:pPr>
        <w:tabs>
          <w:tab w:val="left" w:leader="underscore" w:pos="9639"/>
        </w:tabs>
        <w:spacing w:after="0" w:line="240" w:lineRule="auto"/>
        <w:jc w:val="both"/>
        <w:rPr>
          <w:rFonts w:cs="Calibri"/>
        </w:rPr>
      </w:pPr>
    </w:p>
    <w:p w14:paraId="1B39F25A" w14:textId="334B4AFF" w:rsidR="002B3685" w:rsidRDefault="002B3685" w:rsidP="002B3685">
      <w:pPr>
        <w:spacing w:after="0" w:line="240" w:lineRule="auto"/>
        <w:jc w:val="both"/>
        <w:rPr>
          <w:rFonts w:asciiTheme="minorHAnsi" w:hAnsiTheme="minorHAnsi" w:cstheme="minorHAnsi"/>
        </w:rPr>
      </w:pPr>
      <w:r w:rsidRPr="00F60B23">
        <w:rPr>
          <w:rFonts w:asciiTheme="minorHAnsi" w:hAnsiTheme="minorHAnsi" w:cstheme="minorHAnsi"/>
        </w:rPr>
        <w:t>Todos los Estados Financieros presentan la leyenda descrita.</w:t>
      </w:r>
    </w:p>
    <w:p w14:paraId="6A88EDAE" w14:textId="22130C45" w:rsidR="00283A7E" w:rsidRDefault="00283A7E" w:rsidP="002B3685">
      <w:pPr>
        <w:spacing w:after="0" w:line="240" w:lineRule="auto"/>
        <w:jc w:val="both"/>
        <w:rPr>
          <w:rFonts w:asciiTheme="minorHAnsi" w:hAnsiTheme="minorHAnsi" w:cstheme="minorHAnsi"/>
        </w:rPr>
      </w:pPr>
    </w:p>
    <w:p w14:paraId="7CC00BD1" w14:textId="77777777" w:rsidR="00283A7E" w:rsidRPr="00A6190E" w:rsidRDefault="00283A7E" w:rsidP="00283A7E">
      <w:pPr>
        <w:jc w:val="both"/>
        <w:rPr>
          <w:rFonts w:asciiTheme="minorHAnsi" w:hAnsiTheme="minorHAnsi" w:cstheme="minorHAnsi"/>
          <w:b/>
        </w:rPr>
      </w:pPr>
      <w:r w:rsidRPr="00A6190E">
        <w:rPr>
          <w:rFonts w:asciiTheme="minorHAnsi" w:hAnsiTheme="minorHAnsi" w:cstheme="minorHAnsi"/>
          <w:b/>
        </w:rPr>
        <w:t>Recomendaciones:</w:t>
      </w:r>
    </w:p>
    <w:p w14:paraId="6E924CA1" w14:textId="77777777" w:rsidR="00283A7E" w:rsidRDefault="00283A7E" w:rsidP="00283A7E">
      <w:pPr>
        <w:tabs>
          <w:tab w:val="left" w:leader="underscore" w:pos="9639"/>
        </w:tabs>
        <w:spacing w:after="0" w:line="240" w:lineRule="auto"/>
        <w:jc w:val="both"/>
        <w:rPr>
          <w:rFonts w:asciiTheme="minorHAnsi" w:hAnsiTheme="minorHAnsi" w:cstheme="minorHAnsi"/>
        </w:rPr>
      </w:pPr>
      <w:r w:rsidRPr="00A6190E">
        <w:rPr>
          <w:rFonts w:asciiTheme="minorHAnsi" w:hAnsiTheme="minorHAnsi" w:cstheme="minorHAnsi"/>
        </w:rPr>
        <w:t>Conforme a la revisión a las cuentas bancarias a nombre del municipio, la cuenta 0220794431 del banco Banorte y la cuenta 84119133 de banco Banamex, estas cuentas se encuentran intervenidas legalmente  por lo que a la fecha no se pueden mover los recursos, esto conforme a oficios PM-0315/2016 de fecha 01 de junio del 2016, 1209/2016 de fecha 20 de diciembre del 2016, sm-1241/2016 de fecha 22 de diciembre del 2016, 1208/2016 de fecha 20 de diciembre del 2016, SM 1242/2016 de fecha 22 diciembre  del 2016, TM-0208/2018 de fecha 05 de marzo del 2018 y TM-0312/2018 de fecha 09 de abril del 2018. Los fondos federales de aportaciones para la infraestructura social municipal de los ejercicios fiscales 2008 y 2009 registrados en el presupuesto de egresos, se encuentran sujetos a procesos legales por los que no ha sido posible su liberación. Los Intereses que genera la cuenta 191338 FIDER de banco Banamex se acumulan en la cuenta corriente pero no se ligan a presupuesto ya que se encuentra intervenida.</w:t>
      </w:r>
    </w:p>
    <w:p w14:paraId="7D92B87E" w14:textId="77777777" w:rsidR="00283A7E" w:rsidRDefault="00283A7E" w:rsidP="00283A7E">
      <w:pPr>
        <w:tabs>
          <w:tab w:val="left" w:leader="underscore" w:pos="9639"/>
        </w:tabs>
        <w:spacing w:after="0" w:line="240" w:lineRule="auto"/>
        <w:jc w:val="both"/>
        <w:rPr>
          <w:rFonts w:asciiTheme="minorHAnsi" w:hAnsiTheme="minorHAnsi" w:cstheme="minorHAnsi"/>
        </w:rPr>
      </w:pPr>
    </w:p>
    <w:p w14:paraId="00BCAB4B" w14:textId="77777777" w:rsidR="00283A7E" w:rsidRDefault="00283A7E" w:rsidP="00283A7E">
      <w:pPr>
        <w:spacing w:after="0" w:line="240" w:lineRule="auto"/>
        <w:jc w:val="both"/>
        <w:rPr>
          <w:rFonts w:asciiTheme="minorHAnsi" w:hAnsiTheme="minorHAnsi" w:cstheme="minorHAnsi"/>
        </w:rPr>
      </w:pPr>
      <w:r w:rsidRPr="002B21ED">
        <w:rPr>
          <w:rFonts w:asciiTheme="minorHAnsi" w:hAnsiTheme="minorHAnsi" w:cstheme="minorHAnsi"/>
        </w:rPr>
        <w:t>Respecto a las anteriores recomendaciones anteriores se aclara que en la documentación e información que se recibió en el proceso de Entrega-Recepción, en ningún apartado se encontró el Expediente relacionado con los temas descritos, sin embargo, se sigue considerando en las presentes notas, ya que así se ha venido reportando desde la anterior Administración.</w:t>
      </w:r>
      <w:r>
        <w:rPr>
          <w:rFonts w:asciiTheme="minorHAnsi" w:hAnsiTheme="minorHAnsi" w:cstheme="minorHAnsi"/>
        </w:rPr>
        <w:t xml:space="preserve"> </w:t>
      </w:r>
    </w:p>
    <w:p w14:paraId="610416EA" w14:textId="77777777" w:rsidR="00283A7E" w:rsidRDefault="00283A7E" w:rsidP="00283A7E">
      <w:pPr>
        <w:tabs>
          <w:tab w:val="left" w:leader="underscore" w:pos="9639"/>
        </w:tabs>
        <w:spacing w:after="0" w:line="240" w:lineRule="auto"/>
        <w:jc w:val="both"/>
        <w:rPr>
          <w:rFonts w:asciiTheme="minorHAnsi" w:hAnsiTheme="minorHAnsi" w:cstheme="minorHAnsi"/>
        </w:rPr>
      </w:pPr>
    </w:p>
    <w:p w14:paraId="74EFF176" w14:textId="3DC9905C" w:rsidR="00283A7E" w:rsidRDefault="00283A7E" w:rsidP="00283A7E">
      <w:pPr>
        <w:tabs>
          <w:tab w:val="left" w:leader="underscore" w:pos="9639"/>
        </w:tabs>
        <w:spacing w:after="0" w:line="240" w:lineRule="auto"/>
        <w:jc w:val="both"/>
        <w:rPr>
          <w:rFonts w:asciiTheme="minorHAnsi" w:hAnsiTheme="minorHAnsi" w:cstheme="minorHAnsi"/>
        </w:rPr>
      </w:pPr>
      <w:r>
        <w:rPr>
          <w:rFonts w:asciiTheme="minorHAnsi" w:hAnsiTheme="minorHAnsi" w:cstheme="minorHAnsi"/>
        </w:rPr>
        <w:lastRenderedPageBreak/>
        <w:t>“</w:t>
      </w:r>
      <w:r w:rsidRPr="000463BE">
        <w:rPr>
          <w:rFonts w:asciiTheme="minorHAnsi" w:hAnsiTheme="minorHAnsi" w:cstheme="minorHAnsi"/>
        </w:rPr>
        <w:t>Bajo protesta de decir verdad declaramos que los Estados Financieros y sus notas, son razonablemente correctos y son responsabilidad del emisor</w:t>
      </w:r>
      <w:r>
        <w:rPr>
          <w:rFonts w:asciiTheme="minorHAnsi" w:hAnsiTheme="minorHAnsi" w:cstheme="minorHAnsi"/>
        </w:rPr>
        <w:t>”</w:t>
      </w:r>
      <w:r w:rsidRPr="000463BE">
        <w:rPr>
          <w:rFonts w:asciiTheme="minorHAnsi" w:hAnsiTheme="minorHAnsi" w:cstheme="minorHAnsi"/>
        </w:rPr>
        <w:t>.</w:t>
      </w:r>
    </w:p>
    <w:p w14:paraId="4FCA87A9" w14:textId="16E3B357" w:rsidR="00283A7E" w:rsidRDefault="00283A7E" w:rsidP="002B3685">
      <w:pPr>
        <w:spacing w:after="0" w:line="240" w:lineRule="auto"/>
        <w:jc w:val="both"/>
        <w:rPr>
          <w:rFonts w:asciiTheme="minorHAnsi" w:hAnsiTheme="minorHAnsi" w:cstheme="minorHAnsi"/>
        </w:rPr>
      </w:pPr>
    </w:p>
    <w:p w14:paraId="475AF20B" w14:textId="42104448" w:rsidR="00283A7E" w:rsidRDefault="00283A7E" w:rsidP="002B3685">
      <w:pPr>
        <w:spacing w:after="0" w:line="240" w:lineRule="auto"/>
        <w:jc w:val="both"/>
        <w:rPr>
          <w:rFonts w:asciiTheme="minorHAnsi" w:hAnsiTheme="minorHAnsi" w:cstheme="minorHAnsi"/>
        </w:rPr>
      </w:pPr>
    </w:p>
    <w:p w14:paraId="6FDF53B7" w14:textId="1370EB7F" w:rsidR="00283A7E" w:rsidRDefault="00283A7E" w:rsidP="002B3685">
      <w:pPr>
        <w:spacing w:after="0" w:line="240" w:lineRule="auto"/>
        <w:jc w:val="both"/>
        <w:rPr>
          <w:rFonts w:asciiTheme="minorHAnsi" w:hAnsiTheme="minorHAnsi" w:cstheme="minorHAnsi"/>
        </w:rPr>
      </w:pPr>
    </w:p>
    <w:p w14:paraId="1B6F5569" w14:textId="51C0A080" w:rsidR="00283A7E" w:rsidRDefault="00283A7E" w:rsidP="002B3685">
      <w:pPr>
        <w:spacing w:after="0" w:line="240" w:lineRule="auto"/>
        <w:jc w:val="both"/>
        <w:rPr>
          <w:rFonts w:asciiTheme="minorHAnsi" w:hAnsiTheme="minorHAnsi" w:cstheme="minorHAnsi"/>
        </w:rPr>
      </w:pPr>
    </w:p>
    <w:p w14:paraId="64176130" w14:textId="5727DE6B" w:rsidR="00283A7E" w:rsidRDefault="00283A7E" w:rsidP="00283A7E">
      <w:pPr>
        <w:tabs>
          <w:tab w:val="left" w:leader="underscore" w:pos="9639"/>
        </w:tabs>
        <w:spacing w:after="0" w:line="240" w:lineRule="auto"/>
        <w:jc w:val="both"/>
        <w:rPr>
          <w:rFonts w:asciiTheme="minorHAnsi" w:hAnsiTheme="minorHAnsi" w:cstheme="minorHAnsi"/>
        </w:rPr>
      </w:pPr>
    </w:p>
    <w:p w14:paraId="6FF86A38" w14:textId="484D8436" w:rsidR="00283A7E" w:rsidRDefault="00283A7E" w:rsidP="00283A7E">
      <w:pPr>
        <w:tabs>
          <w:tab w:val="left" w:leader="underscore" w:pos="9639"/>
        </w:tabs>
        <w:spacing w:after="0" w:line="240" w:lineRule="auto"/>
        <w:jc w:val="both"/>
        <w:rPr>
          <w:b/>
          <w:noProof/>
          <w:lang w:eastAsia="es-MX"/>
        </w:rPr>
      </w:pPr>
      <w:r w:rsidRPr="00A619BC">
        <w:rPr>
          <w:b/>
          <w:noProof/>
          <w:lang w:eastAsia="es-MX"/>
        </w:rPr>
        <w:t xml:space="preserve">      LIC. SARAI LEPE MONJARÁS                                                     C.P. LUZ MARÍA ROBLEDO GARCÍA </w:t>
      </w:r>
    </w:p>
    <w:p w14:paraId="280FD145" w14:textId="1F9B54BF" w:rsidR="00283A7E" w:rsidRDefault="00283A7E" w:rsidP="00283A7E">
      <w:pPr>
        <w:tabs>
          <w:tab w:val="left" w:leader="underscore" w:pos="9639"/>
        </w:tabs>
        <w:spacing w:after="0" w:line="240" w:lineRule="auto"/>
        <w:jc w:val="both"/>
        <w:rPr>
          <w:noProof/>
          <w:lang w:eastAsia="es-MX"/>
        </w:rPr>
      </w:pPr>
      <w:r>
        <w:rPr>
          <w:noProof/>
          <w:lang w:eastAsia="es-MX"/>
        </w:rPr>
        <w:t xml:space="preserve">            PRESIDENTA MUNICIPAL                                                              TESORERA MUNICIPAL </w:t>
      </w:r>
    </w:p>
    <w:p w14:paraId="250EF7CC" w14:textId="4A45051E" w:rsidR="00AC724B" w:rsidRDefault="00AC724B" w:rsidP="00283A7E">
      <w:pPr>
        <w:tabs>
          <w:tab w:val="left" w:leader="underscore" w:pos="9639"/>
        </w:tabs>
        <w:spacing w:after="0" w:line="240" w:lineRule="auto"/>
        <w:jc w:val="both"/>
        <w:rPr>
          <w:noProof/>
          <w:lang w:eastAsia="es-MX"/>
        </w:rPr>
      </w:pPr>
    </w:p>
    <w:p w14:paraId="54E23457" w14:textId="04FEC713" w:rsidR="00AC724B" w:rsidRDefault="00AC724B" w:rsidP="00283A7E">
      <w:pPr>
        <w:tabs>
          <w:tab w:val="left" w:leader="underscore" w:pos="9639"/>
        </w:tabs>
        <w:spacing w:after="0" w:line="240" w:lineRule="auto"/>
        <w:jc w:val="both"/>
        <w:rPr>
          <w:noProof/>
          <w:lang w:eastAsia="es-MX"/>
        </w:rPr>
      </w:pPr>
    </w:p>
    <w:p w14:paraId="3D27D2BC" w14:textId="3BCC3DEE" w:rsidR="00AC724B" w:rsidRDefault="00AC724B" w:rsidP="00283A7E">
      <w:pPr>
        <w:tabs>
          <w:tab w:val="left" w:leader="underscore" w:pos="9639"/>
        </w:tabs>
        <w:spacing w:after="0" w:line="240" w:lineRule="auto"/>
        <w:jc w:val="both"/>
        <w:rPr>
          <w:noProof/>
          <w:lang w:eastAsia="es-MX"/>
        </w:rPr>
      </w:pPr>
    </w:p>
    <w:p w14:paraId="25709FD1" w14:textId="6CAFCBEC" w:rsidR="00AC724B" w:rsidRDefault="00AC724B" w:rsidP="00283A7E">
      <w:pPr>
        <w:tabs>
          <w:tab w:val="left" w:leader="underscore" w:pos="9639"/>
        </w:tabs>
        <w:spacing w:after="0" w:line="240" w:lineRule="auto"/>
        <w:jc w:val="both"/>
        <w:rPr>
          <w:noProof/>
          <w:lang w:eastAsia="es-MX"/>
        </w:rPr>
      </w:pPr>
    </w:p>
    <w:sectPr w:rsidR="00AC724B" w:rsidSect="0012405A">
      <w:headerReference w:type="default" r:id="rId13"/>
      <w:footerReference w:type="default" r:id="rId14"/>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E2DAF4" w14:textId="77777777" w:rsidR="005832F0" w:rsidRDefault="005832F0" w:rsidP="00E00323">
      <w:pPr>
        <w:spacing w:after="0" w:line="240" w:lineRule="auto"/>
      </w:pPr>
      <w:r>
        <w:separator/>
      </w:r>
    </w:p>
  </w:endnote>
  <w:endnote w:type="continuationSeparator" w:id="0">
    <w:p w14:paraId="094335DF" w14:textId="77777777" w:rsidR="005832F0" w:rsidRDefault="005832F0"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4267310"/>
      <w:docPartObj>
        <w:docPartGallery w:val="Page Numbers (Bottom of Page)"/>
        <w:docPartUnique/>
      </w:docPartObj>
    </w:sdtPr>
    <w:sdtEndPr/>
    <w:sdtContent>
      <w:p w14:paraId="45A1378E" w14:textId="3208FEF5" w:rsidR="0012405A" w:rsidRDefault="0012405A">
        <w:pPr>
          <w:pStyle w:val="Piedepgina"/>
          <w:jc w:val="right"/>
        </w:pPr>
        <w:r>
          <w:fldChar w:fldCharType="begin"/>
        </w:r>
        <w:r>
          <w:instrText>PAGE   \* MERGEFORMAT</w:instrText>
        </w:r>
        <w:r>
          <w:fldChar w:fldCharType="separate"/>
        </w:r>
        <w:r w:rsidR="00A730E0" w:rsidRPr="00A730E0">
          <w:rPr>
            <w:noProof/>
            <w:lang w:val="es-ES"/>
          </w:rPr>
          <w:t>1</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D5D987" w14:textId="77777777" w:rsidR="005832F0" w:rsidRDefault="005832F0" w:rsidP="00E00323">
      <w:pPr>
        <w:spacing w:after="0" w:line="240" w:lineRule="auto"/>
      </w:pPr>
      <w:r>
        <w:separator/>
      </w:r>
    </w:p>
  </w:footnote>
  <w:footnote w:type="continuationSeparator" w:id="0">
    <w:p w14:paraId="780DABD9" w14:textId="77777777" w:rsidR="005832F0" w:rsidRDefault="005832F0"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5C548F" w14:textId="321C3F8A" w:rsidR="00154BA3" w:rsidRDefault="008A062D" w:rsidP="00A4610E">
    <w:pPr>
      <w:pStyle w:val="Encabezado"/>
      <w:spacing w:after="0" w:line="240" w:lineRule="auto"/>
      <w:jc w:val="center"/>
    </w:pPr>
    <w:r>
      <w:t>Municipio de San Felipe</w:t>
    </w:r>
  </w:p>
  <w:p w14:paraId="651A4C4F" w14:textId="3D9F4458" w:rsidR="00A4610E" w:rsidRDefault="00A4610E" w:rsidP="00A4610E">
    <w:pPr>
      <w:pStyle w:val="Encabezado"/>
      <w:spacing w:after="0" w:line="240" w:lineRule="auto"/>
      <w:jc w:val="center"/>
    </w:pPr>
    <w:r w:rsidRPr="00A4610E">
      <w:t>CORRESPONDI</w:t>
    </w:r>
    <w:r w:rsidR="00DD018C">
      <w:t>E</w:t>
    </w:r>
    <w:r w:rsidRPr="00A4610E">
      <w:t xml:space="preserve">NTES AL </w:t>
    </w:r>
    <w:r w:rsidR="008A062D">
      <w:t>MES DE</w:t>
    </w:r>
    <w:r w:rsidR="00891B32">
      <w:t xml:space="preserve"> JUNIO</w:t>
    </w:r>
    <w:r w:rsidR="0027035F">
      <w:t xml:space="preserve"> DE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D8622B"/>
    <w:multiLevelType w:val="hybridMultilevel"/>
    <w:tmpl w:val="D1B0F1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02C58"/>
    <w:rsid w:val="00027A3A"/>
    <w:rsid w:val="000310EF"/>
    <w:rsid w:val="00040D4F"/>
    <w:rsid w:val="00084EAE"/>
    <w:rsid w:val="00091CE6"/>
    <w:rsid w:val="000B7810"/>
    <w:rsid w:val="000C3365"/>
    <w:rsid w:val="00106EE9"/>
    <w:rsid w:val="0012405A"/>
    <w:rsid w:val="0012493A"/>
    <w:rsid w:val="00154BA3"/>
    <w:rsid w:val="001973A2"/>
    <w:rsid w:val="001C34BC"/>
    <w:rsid w:val="001C710C"/>
    <w:rsid w:val="001C75F2"/>
    <w:rsid w:val="001D2063"/>
    <w:rsid w:val="001D43E9"/>
    <w:rsid w:val="00203485"/>
    <w:rsid w:val="00231FBE"/>
    <w:rsid w:val="00232175"/>
    <w:rsid w:val="0024740E"/>
    <w:rsid w:val="0027035F"/>
    <w:rsid w:val="002722DD"/>
    <w:rsid w:val="00283A7E"/>
    <w:rsid w:val="00291BC2"/>
    <w:rsid w:val="00295B72"/>
    <w:rsid w:val="002B3685"/>
    <w:rsid w:val="003453CA"/>
    <w:rsid w:val="00374D85"/>
    <w:rsid w:val="003765AB"/>
    <w:rsid w:val="00396D53"/>
    <w:rsid w:val="003E6C64"/>
    <w:rsid w:val="0043078C"/>
    <w:rsid w:val="00435A87"/>
    <w:rsid w:val="004A1077"/>
    <w:rsid w:val="004A58C8"/>
    <w:rsid w:val="004F234D"/>
    <w:rsid w:val="004F6FAC"/>
    <w:rsid w:val="004F7D11"/>
    <w:rsid w:val="005053EE"/>
    <w:rsid w:val="00516100"/>
    <w:rsid w:val="00516A8F"/>
    <w:rsid w:val="00540261"/>
    <w:rsid w:val="0054701E"/>
    <w:rsid w:val="005832F0"/>
    <w:rsid w:val="005B5531"/>
    <w:rsid w:val="005D3E43"/>
    <w:rsid w:val="005E231E"/>
    <w:rsid w:val="005F2900"/>
    <w:rsid w:val="005F51CC"/>
    <w:rsid w:val="0064059E"/>
    <w:rsid w:val="00651881"/>
    <w:rsid w:val="00657009"/>
    <w:rsid w:val="00660A77"/>
    <w:rsid w:val="00673B09"/>
    <w:rsid w:val="00681C79"/>
    <w:rsid w:val="006B1ADF"/>
    <w:rsid w:val="006F0687"/>
    <w:rsid w:val="006F77A8"/>
    <w:rsid w:val="007610BC"/>
    <w:rsid w:val="007714AB"/>
    <w:rsid w:val="007C5AC7"/>
    <w:rsid w:val="007D1E76"/>
    <w:rsid w:val="007D4484"/>
    <w:rsid w:val="007E38A2"/>
    <w:rsid w:val="007F699D"/>
    <w:rsid w:val="00806269"/>
    <w:rsid w:val="0086420E"/>
    <w:rsid w:val="0086459F"/>
    <w:rsid w:val="00891B32"/>
    <w:rsid w:val="008A062D"/>
    <w:rsid w:val="008C3BB8"/>
    <w:rsid w:val="008E076C"/>
    <w:rsid w:val="0092765C"/>
    <w:rsid w:val="00967DDA"/>
    <w:rsid w:val="009736CB"/>
    <w:rsid w:val="00A4610E"/>
    <w:rsid w:val="00A6190E"/>
    <w:rsid w:val="00A6346D"/>
    <w:rsid w:val="00A730E0"/>
    <w:rsid w:val="00AA2768"/>
    <w:rsid w:val="00AA41E5"/>
    <w:rsid w:val="00AB722B"/>
    <w:rsid w:val="00AC724B"/>
    <w:rsid w:val="00AE1F6A"/>
    <w:rsid w:val="00AF4375"/>
    <w:rsid w:val="00B0461B"/>
    <w:rsid w:val="00B073DE"/>
    <w:rsid w:val="00B6368B"/>
    <w:rsid w:val="00BA53FE"/>
    <w:rsid w:val="00BE02EB"/>
    <w:rsid w:val="00BE5FC2"/>
    <w:rsid w:val="00C4250B"/>
    <w:rsid w:val="00C4625D"/>
    <w:rsid w:val="00C47297"/>
    <w:rsid w:val="00C54C12"/>
    <w:rsid w:val="00C93C67"/>
    <w:rsid w:val="00C97E1E"/>
    <w:rsid w:val="00CB41C4"/>
    <w:rsid w:val="00CF1316"/>
    <w:rsid w:val="00D13C44"/>
    <w:rsid w:val="00D32331"/>
    <w:rsid w:val="00D40FC2"/>
    <w:rsid w:val="00D5018E"/>
    <w:rsid w:val="00D546B2"/>
    <w:rsid w:val="00D975B1"/>
    <w:rsid w:val="00DB3BAB"/>
    <w:rsid w:val="00DD018C"/>
    <w:rsid w:val="00DF63C4"/>
    <w:rsid w:val="00E00323"/>
    <w:rsid w:val="00E11758"/>
    <w:rsid w:val="00E20406"/>
    <w:rsid w:val="00E74967"/>
    <w:rsid w:val="00E7559F"/>
    <w:rsid w:val="00E85520"/>
    <w:rsid w:val="00E9132F"/>
    <w:rsid w:val="00EA37F5"/>
    <w:rsid w:val="00EA7915"/>
    <w:rsid w:val="00EC3195"/>
    <w:rsid w:val="00ED7AA0"/>
    <w:rsid w:val="00EE775D"/>
    <w:rsid w:val="00EF45C0"/>
    <w:rsid w:val="00F067C8"/>
    <w:rsid w:val="00F43AC5"/>
    <w:rsid w:val="00F46719"/>
    <w:rsid w:val="00F54F6F"/>
    <w:rsid w:val="00F6102D"/>
    <w:rsid w:val="00F65A92"/>
    <w:rsid w:val="00F6759B"/>
    <w:rsid w:val="00FC1A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2462620">
      <w:bodyDiv w:val="1"/>
      <w:marLeft w:val="0"/>
      <w:marRight w:val="0"/>
      <w:marTop w:val="0"/>
      <w:marBottom w:val="0"/>
      <w:divBdr>
        <w:top w:val="none" w:sz="0" w:space="0" w:color="auto"/>
        <w:left w:val="none" w:sz="0" w:space="0" w:color="auto"/>
        <w:bottom w:val="none" w:sz="0" w:space="0" w:color="auto"/>
        <w:right w:val="none" w:sz="0" w:space="0" w:color="auto"/>
      </w:divBdr>
    </w:div>
    <w:div w:id="887641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false</_x00bf_Formatomodificado_x003f_>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bf3a443534d628b30ad7b72686e46350">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cb5505446f330f50c51622ed5cc53a4b"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2.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customXml/itemProps3.xml><?xml version="1.0" encoding="utf-8"?>
<ds:datastoreItem xmlns:ds="http://schemas.openxmlformats.org/officeDocument/2006/customXml" ds:itemID="{555B9485-7FE9-43F0-809A-30EC26A1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959008-8D2D-43C0-B69A-96FB05544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3632</Words>
  <Characters>19978</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23563</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Tesoreria</cp:lastModifiedBy>
  <cp:revision>3</cp:revision>
  <cp:lastPrinted>2025-08-27T20:55:00Z</cp:lastPrinted>
  <dcterms:created xsi:type="dcterms:W3CDTF">2026-07-19T05:27:00Z</dcterms:created>
  <dcterms:modified xsi:type="dcterms:W3CDTF">2026-07-19T05:29:00Z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